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067745EF"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596F65">
        <w:rPr>
          <w:rFonts w:ascii="Times New Roman" w:eastAsia="Calibri" w:hAnsi="Times New Roman"/>
          <w:b/>
          <w:sz w:val="24"/>
          <w:szCs w:val="24"/>
          <w:lang w:val="it-IT"/>
        </w:rPr>
        <w:t xml:space="preserve"> I</w:t>
      </w:r>
      <w:r w:rsidR="00266E3F">
        <w:rPr>
          <w:rFonts w:ascii="Times New Roman" w:eastAsia="Calibri" w:hAnsi="Times New Roman"/>
          <w:b/>
          <w:sz w:val="24"/>
          <w:szCs w:val="24"/>
          <w:lang w:val="it-IT"/>
        </w:rPr>
        <w:t xml:space="preserve"> – BASCHET</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5DABD727"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596F65">
              <w:rPr>
                <w:rFonts w:ascii="Times New Roman" w:eastAsia="Calibri" w:hAnsi="Times New Roman"/>
                <w:b/>
                <w:sz w:val="24"/>
                <w:szCs w:val="24"/>
                <w:lang w:val="it-IT"/>
              </w:rPr>
              <w:t xml:space="preserve">I </w:t>
            </w:r>
            <w:r w:rsidR="00266E3F">
              <w:rPr>
                <w:rFonts w:ascii="Times New Roman" w:eastAsia="Calibri" w:hAnsi="Times New Roman"/>
                <w:b/>
                <w:sz w:val="24"/>
                <w:szCs w:val="24"/>
                <w:lang w:val="it-IT"/>
              </w:rPr>
              <w:t>– 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8B16104" w:rsidR="00FD0711" w:rsidRPr="00591654" w:rsidRDefault="00266E3F" w:rsidP="0075620D">
            <w:pPr>
              <w:spacing w:after="0" w:line="240" w:lineRule="auto"/>
              <w:rPr>
                <w:rFonts w:ascii="Times New Roman" w:hAnsi="Times New Roman"/>
                <w:sz w:val="24"/>
                <w:szCs w:val="24"/>
              </w:rPr>
            </w:pPr>
            <w:r>
              <w:rPr>
                <w:rFonts w:ascii="Times New Roman" w:hAnsi="Times New Roman"/>
                <w:sz w:val="24"/>
                <w:szCs w:val="24"/>
              </w:rPr>
              <w:t>Conf. univ.dr. FLEANCU JULIEN LEONARD</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6CB629C1"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 xml:space="preserve">Conf. univ.dr. </w:t>
            </w:r>
            <w:r w:rsidR="00266E3F">
              <w:rPr>
                <w:rFonts w:ascii="Times New Roman" w:hAnsi="Times New Roman"/>
                <w:sz w:val="24"/>
                <w:szCs w:val="24"/>
              </w:rPr>
              <w:t>FLEANCU JULIEN LEONARD</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50F577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A03B989"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F359000" w:rsidR="00204311" w:rsidRPr="00591654" w:rsidRDefault="00C53A98"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6157D611" w:rsidR="00C53A98" w:rsidRPr="00591654" w:rsidRDefault="00392FEE" w:rsidP="00C53A98">
            <w:pPr>
              <w:spacing w:after="0" w:line="240" w:lineRule="auto"/>
              <w:rPr>
                <w:rFonts w:ascii="Times New Roman" w:hAnsi="Times New Roman"/>
                <w:sz w:val="24"/>
                <w:szCs w:val="24"/>
              </w:rPr>
            </w:pPr>
            <w:r>
              <w:rPr>
                <w:rFonts w:ascii="Times New Roman" w:hAnsi="Times New Roman"/>
                <w:sz w:val="24"/>
                <w:szCs w:val="24"/>
              </w:rPr>
              <w:t>UPB.18.M1.O.04-03</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17CBC0AB" w:rsidR="0065472F"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140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6AD1C6D8"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0CC62A0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814F356" w:rsidR="007C4310" w:rsidRPr="009C5468" w:rsidRDefault="007C4310" w:rsidP="007C4310">
            <w:pPr>
              <w:spacing w:after="0" w:line="240" w:lineRule="auto"/>
              <w:jc w:val="center"/>
              <w:rPr>
                <w:rFonts w:ascii="Times New Roman" w:hAnsi="Times New Roman"/>
                <w:b/>
                <w:sz w:val="24"/>
                <w:szCs w:val="24"/>
              </w:rPr>
            </w:pPr>
            <w:r w:rsidRPr="009C5468">
              <w:rPr>
                <w:rFonts w:ascii="Times New Roman" w:hAnsi="Times New Roman"/>
                <w:b/>
                <w:color w:val="000000"/>
                <w:sz w:val="24"/>
                <w:szCs w:val="24"/>
              </w:rPr>
              <w:t>144</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7FEA46F9" w:rsidR="007C4310" w:rsidRPr="009C5468" w:rsidRDefault="007C4310" w:rsidP="007C4310">
            <w:pPr>
              <w:spacing w:after="0" w:line="240" w:lineRule="auto"/>
              <w:jc w:val="center"/>
              <w:rPr>
                <w:rFonts w:ascii="Times New Roman" w:hAnsi="Times New Roman"/>
                <w:b/>
                <w:sz w:val="24"/>
                <w:szCs w:val="24"/>
              </w:rPr>
            </w:pPr>
            <w:r w:rsidRPr="009C5468">
              <w:rPr>
                <w:rFonts w:ascii="Times New Roman" w:hAnsi="Times New Roman"/>
                <w:b/>
                <w:sz w:val="24"/>
                <w:szCs w:val="24"/>
              </w:rPr>
              <w:t>200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12C9ACB2" w:rsidR="007C4310" w:rsidRPr="009C5468" w:rsidRDefault="007C4310" w:rsidP="007C4310">
            <w:pPr>
              <w:spacing w:after="0" w:line="240" w:lineRule="auto"/>
              <w:jc w:val="center"/>
              <w:rPr>
                <w:rFonts w:ascii="Times New Roman" w:hAnsi="Times New Roman"/>
                <w:b/>
                <w:sz w:val="24"/>
                <w:szCs w:val="24"/>
              </w:rPr>
            </w:pPr>
            <w:r w:rsidRPr="009C5468">
              <w:rPr>
                <w:rFonts w:ascii="Times New Roman" w:hAnsi="Times New Roman"/>
                <w:b/>
                <w:sz w:val="24"/>
                <w:szCs w:val="24"/>
              </w:rPr>
              <w:t>8</w:t>
            </w:r>
          </w:p>
        </w:tc>
      </w:tr>
    </w:tbl>
    <w:p w14:paraId="0A35BC14" w14:textId="5237CC26"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3AB0DD11" w:rsidR="00E20BD3" w:rsidRPr="00591654" w:rsidRDefault="007C4310" w:rsidP="007B72C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7B72C0">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550DB3AA"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Laboratorul se va desfășura într-o sală cu dotare specifică care trebuie să includ</w:t>
            </w:r>
            <w:r w:rsidR="00266E3F">
              <w:rPr>
                <w:rFonts w:ascii="Times New Roman" w:hAnsi="Times New Roman"/>
                <w:sz w:val="24"/>
                <w:szCs w:val="24"/>
              </w:rPr>
              <w:t>ă: teren regulamentar de baschet</w:t>
            </w:r>
            <w:r w:rsidRPr="007C4310">
              <w:rPr>
                <w:rFonts w:ascii="Times New Roman" w:hAnsi="Times New Roman"/>
                <w:sz w:val="24"/>
                <w:szCs w:val="24"/>
              </w:rPr>
              <w:t xml:space="preserve"> </w:t>
            </w:r>
            <w:r w:rsidR="00266E3F">
              <w:rPr>
                <w:rFonts w:ascii="Times New Roman" w:hAnsi="Times New Roman"/>
                <w:sz w:val="24"/>
                <w:szCs w:val="24"/>
              </w:rPr>
              <w:t>28m x 15</w:t>
            </w:r>
            <w:r>
              <w:rPr>
                <w:rFonts w:ascii="Times New Roman" w:hAnsi="Times New Roman"/>
                <w:sz w:val="24"/>
                <w:szCs w:val="24"/>
              </w:rPr>
              <w:t xml:space="preserve">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31F128B2" w14:textId="53B93A88" w:rsidR="007655EC" w:rsidRPr="009C5468"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7655EC" w:rsidRPr="007655EC">
        <w:rPr>
          <w:rFonts w:ascii="Times New Roman" w:hAnsi="Times New Roman"/>
          <w:sz w:val="24"/>
          <w:szCs w:val="24"/>
        </w:rPr>
        <w:t>Însuşirea şi valorificarea unor cunoştinţe de specialitate privind conducerea şi optimizarea procesului de pregătire sportivă specifică activităţii de mare performanţă la nivelul juniorilor şi seniorilor.</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7655EC" w14:paraId="5D9936EA" w14:textId="77777777" w:rsidTr="0075620D">
        <w:trPr>
          <w:trHeight w:val="1756"/>
          <w:jc w:val="center"/>
        </w:trPr>
        <w:tc>
          <w:tcPr>
            <w:tcW w:w="656" w:type="dxa"/>
            <w:textDirection w:val="btLr"/>
          </w:tcPr>
          <w:p w14:paraId="73DE47A1" w14:textId="77777777" w:rsidR="00BE7C29" w:rsidRPr="00BF1B0B" w:rsidRDefault="00BE7C29" w:rsidP="00BF1B0B">
            <w:pPr>
              <w:spacing w:after="0" w:line="240" w:lineRule="auto"/>
              <w:jc w:val="center"/>
              <w:rPr>
                <w:rFonts w:ascii="Times New Roman" w:hAnsi="Times New Roman"/>
                <w:b/>
                <w:bCs/>
                <w:sz w:val="24"/>
                <w:szCs w:val="24"/>
              </w:rPr>
            </w:pPr>
            <w:r w:rsidRPr="00BF1B0B">
              <w:rPr>
                <w:rFonts w:ascii="Times New Roman" w:hAnsi="Times New Roman"/>
                <w:b/>
                <w:bCs/>
                <w:sz w:val="24"/>
                <w:szCs w:val="24"/>
              </w:rPr>
              <w:t>Cunoștințe</w:t>
            </w:r>
          </w:p>
        </w:tc>
        <w:tc>
          <w:tcPr>
            <w:tcW w:w="8915" w:type="dxa"/>
          </w:tcPr>
          <w:p w14:paraId="7F693325"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Întelege și aplică  strategii de predare utilizate în domeniul Știința sportului și educației fizice</w:t>
            </w:r>
          </w:p>
          <w:p w14:paraId="01DC1233"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72B2D676"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Aplicarea principiilor fundamentale ale planificării și periodizării antrenamentului sportiv.</w:t>
            </w:r>
          </w:p>
          <w:p w14:paraId="51DA65F4"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Identificarea strategiilor de comunicare eficiente pentru a menține un nivel ridicat de motivație în echipe și grupuri sportive.</w:t>
            </w:r>
          </w:p>
          <w:p w14:paraId="28E468E7" w14:textId="42862093" w:rsidR="00BE7C29" w:rsidRPr="007655EC" w:rsidRDefault="007655EC" w:rsidP="00BF1B0B">
            <w:pPr>
              <w:spacing w:after="0" w:line="240" w:lineRule="auto"/>
              <w:rPr>
                <w:rFonts w:ascii="Times New Roman" w:hAnsi="Times New Roman"/>
                <w:sz w:val="24"/>
                <w:szCs w:val="24"/>
              </w:rPr>
            </w:pPr>
            <w:r w:rsidRPr="007655EC">
              <w:rPr>
                <w:rFonts w:ascii="Times New Roman" w:hAnsi="Times New Roman"/>
                <w:sz w:val="24"/>
                <w:szCs w:val="24"/>
              </w:rPr>
              <w:t>- Aplicarea principiilor fundamentale ale organizării instruirii în educația fizică și sport.</w:t>
            </w:r>
          </w:p>
        </w:tc>
      </w:tr>
      <w:tr w:rsidR="00BE7C29" w:rsidRPr="007655EC" w14:paraId="14195008" w14:textId="77777777" w:rsidTr="00074A35">
        <w:trPr>
          <w:trHeight w:val="531"/>
          <w:jc w:val="center"/>
        </w:trPr>
        <w:tc>
          <w:tcPr>
            <w:tcW w:w="656" w:type="dxa"/>
            <w:textDirection w:val="btLr"/>
          </w:tcPr>
          <w:p w14:paraId="59DC9668" w14:textId="77777777" w:rsidR="00BE7C29" w:rsidRPr="00BF1B0B" w:rsidRDefault="00BE7C29" w:rsidP="00BF1B0B">
            <w:pPr>
              <w:spacing w:after="0" w:line="240" w:lineRule="auto"/>
              <w:jc w:val="center"/>
              <w:rPr>
                <w:rFonts w:ascii="Times New Roman" w:hAnsi="Times New Roman"/>
                <w:b/>
                <w:bCs/>
                <w:sz w:val="24"/>
                <w:szCs w:val="24"/>
              </w:rPr>
            </w:pPr>
            <w:r w:rsidRPr="00BF1B0B">
              <w:rPr>
                <w:rFonts w:ascii="Times New Roman" w:hAnsi="Times New Roman"/>
                <w:b/>
                <w:bCs/>
                <w:sz w:val="24"/>
                <w:szCs w:val="24"/>
              </w:rPr>
              <w:t>Aptitudini</w:t>
            </w:r>
          </w:p>
        </w:tc>
        <w:tc>
          <w:tcPr>
            <w:tcW w:w="8915" w:type="dxa"/>
          </w:tcPr>
          <w:p w14:paraId="642F68B5"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Identificarea și implementare metodelor didactice active și interactive utilizate în procesul de predare a educației fizice și sportului.</w:t>
            </w:r>
          </w:p>
          <w:p w14:paraId="09D0CE7C"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Aplicarea tehnicilor de predare bazate pe învățarea prin practică, joc și simulări specifice sportului.</w:t>
            </w:r>
          </w:p>
          <w:p w14:paraId="2A8E1FA6"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Dezvoltarea capacității de a analiza postura și aplicarea tehnicilor de corectare posturală și ajustare a mișcărilor în timpul activităților fizice.</w:t>
            </w:r>
          </w:p>
          <w:p w14:paraId="2960EA6A"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Evaluarea și adaptarea exercițiilor pentru a elimina mișcările dăunătoare și a optimiza tehnica de execuție.</w:t>
            </w:r>
          </w:p>
          <w:p w14:paraId="060DA673"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Aplicarea tehnicilor de individualizare a exercițiilor și antrenamentelor în funcție de vârstă, sex, nivel de pregătire și obiective.</w:t>
            </w:r>
          </w:p>
          <w:p w14:paraId="54B73742"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Utilizarea datelor obiective (teste de efort, măsurători biomecanice, parametri de performanță) pentru optimizarea planului de antrenament.</w:t>
            </w:r>
          </w:p>
          <w:p w14:paraId="13CFC2A2"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Dezvoltarea capacității de a identifica factorii motivaționali individuali ai sportivilor și elevilor.</w:t>
            </w:r>
          </w:p>
          <w:p w14:paraId="246A8AA8"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Aplicarea tehnicilor de motivare personalizate pentru sportivi de diferite niveluri și vârste.</w:t>
            </w:r>
          </w:p>
          <w:p w14:paraId="265625A6"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Dezvoltarea capacității de a planifica și structura sesiuni de instruire eficiente, adaptate diferitelor niveluri de performanță.</w:t>
            </w:r>
          </w:p>
          <w:p w14:paraId="328E31CD" w14:textId="51EF2A3E" w:rsidR="00BE7C29" w:rsidRPr="007655EC" w:rsidRDefault="007655EC" w:rsidP="00BF1B0B">
            <w:pPr>
              <w:spacing w:after="0" w:line="240" w:lineRule="auto"/>
              <w:rPr>
                <w:rFonts w:ascii="Times New Roman" w:hAnsi="Times New Roman"/>
                <w:sz w:val="24"/>
                <w:szCs w:val="24"/>
              </w:rPr>
            </w:pPr>
            <w:r w:rsidRPr="007655EC">
              <w:rPr>
                <w:rFonts w:ascii="Times New Roman" w:hAnsi="Times New Roman"/>
                <w:sz w:val="24"/>
                <w:szCs w:val="24"/>
              </w:rPr>
              <w:t>- Capacitatea de a adapta planurile de instruire în funcție de caracteristicile individuale ale elevilor/sportivilor.</w:t>
            </w:r>
          </w:p>
        </w:tc>
      </w:tr>
      <w:tr w:rsidR="00BE7C29" w:rsidRPr="007655EC"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BF1B0B" w:rsidRDefault="00BE7C29" w:rsidP="00BF1B0B">
            <w:pPr>
              <w:spacing w:after="0" w:line="240" w:lineRule="auto"/>
              <w:jc w:val="center"/>
              <w:rPr>
                <w:rFonts w:ascii="Times New Roman" w:hAnsi="Times New Roman"/>
                <w:b/>
                <w:bCs/>
                <w:sz w:val="24"/>
                <w:szCs w:val="24"/>
              </w:rPr>
            </w:pPr>
            <w:r w:rsidRPr="00BF1B0B">
              <w:rPr>
                <w:rFonts w:ascii="Times New Roman" w:hAnsi="Times New Roman"/>
                <w:b/>
                <w:bCs/>
                <w:sz w:val="24"/>
                <w:szCs w:val="24"/>
              </w:rPr>
              <w:lastRenderedPageBreak/>
              <w:t>Responsabilitate și autonomie</w:t>
            </w:r>
          </w:p>
        </w:tc>
        <w:tc>
          <w:tcPr>
            <w:tcW w:w="8915" w:type="dxa"/>
          </w:tcPr>
          <w:p w14:paraId="44774098"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în aplicarea metodelor didactice moderne pentru îmbunătățirea procesului de predare și învățare în sport.</w:t>
            </w:r>
          </w:p>
          <w:p w14:paraId="2DF5E734" w14:textId="77777777" w:rsidR="007655EC" w:rsidRPr="007655EC" w:rsidRDefault="007655EC" w:rsidP="00BF1B0B">
            <w:pPr>
              <w:spacing w:after="0" w:line="240" w:lineRule="auto"/>
              <w:rPr>
                <w:rFonts w:ascii="Times New Roman" w:hAnsi="Times New Roman"/>
                <w:sz w:val="24"/>
                <w:szCs w:val="24"/>
              </w:rPr>
            </w:pPr>
            <w:r w:rsidRPr="007655EC">
              <w:rPr>
                <w:rFonts w:ascii="Times New Roman" w:hAnsi="Times New Roman"/>
                <w:sz w:val="24"/>
                <w:szCs w:val="24"/>
              </w:rPr>
              <w:t>- Adaptarea strategiilor de predare la diversitatea grupului și la cerințele individuale ale acestora.</w:t>
            </w:r>
          </w:p>
          <w:p w14:paraId="4DB38384"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pentru prevenirea accidentărilor prin corectarea tehnicilor de mișcare.</w:t>
            </w:r>
          </w:p>
          <w:p w14:paraId="7AC93FAF" w14:textId="77777777" w:rsidR="007655EC" w:rsidRPr="007655EC" w:rsidRDefault="007655EC" w:rsidP="00BF1B0B">
            <w:pPr>
              <w:spacing w:after="0" w:line="240" w:lineRule="auto"/>
              <w:rPr>
                <w:rFonts w:ascii="Times New Roman" w:hAnsi="Times New Roman"/>
                <w:sz w:val="24"/>
                <w:szCs w:val="24"/>
              </w:rPr>
            </w:pPr>
            <w:r w:rsidRPr="007655EC">
              <w:rPr>
                <w:rFonts w:ascii="Times New Roman" w:hAnsi="Times New Roman"/>
                <w:sz w:val="24"/>
                <w:szCs w:val="24"/>
              </w:rPr>
              <w:t>- Promovarea unei culturi a siguranței și sănătății în practicile de antrenament și educație fizică</w:t>
            </w:r>
          </w:p>
          <w:p w14:paraId="159D0986"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pentru crearea și implementarea unui program sportiv personalizat, adaptat nevoilor fiecărui individ.</w:t>
            </w:r>
          </w:p>
          <w:p w14:paraId="4483115A" w14:textId="77777777" w:rsidR="007655EC" w:rsidRPr="007655EC" w:rsidRDefault="007655EC" w:rsidP="00BF1B0B">
            <w:pPr>
              <w:spacing w:after="0" w:line="240" w:lineRule="auto"/>
              <w:rPr>
                <w:rFonts w:ascii="Times New Roman" w:hAnsi="Times New Roman"/>
                <w:sz w:val="24"/>
                <w:szCs w:val="24"/>
              </w:rPr>
            </w:pPr>
            <w:r w:rsidRPr="007655EC">
              <w:rPr>
                <w:rFonts w:ascii="Times New Roman" w:hAnsi="Times New Roman"/>
                <w:sz w:val="24"/>
                <w:szCs w:val="24"/>
              </w:rPr>
              <w:t>- Implementarea unui sistem continuu de analiză și ajustare a programului sportiv pentru a asigura eficiența maximă.</w:t>
            </w:r>
          </w:p>
          <w:p w14:paraId="733D81F5"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Crearea și menținerea unui climat de antrenament și competiție care stimulează angajamentul și perseverența.</w:t>
            </w:r>
          </w:p>
          <w:p w14:paraId="19AF9329" w14:textId="77777777" w:rsidR="007655EC" w:rsidRPr="007655EC" w:rsidRDefault="007655EC" w:rsidP="00BF1B0B">
            <w:pPr>
              <w:spacing w:after="0" w:line="240" w:lineRule="auto"/>
              <w:rPr>
                <w:rFonts w:ascii="Times New Roman" w:hAnsi="Times New Roman"/>
                <w:sz w:val="24"/>
                <w:szCs w:val="24"/>
              </w:rPr>
            </w:pPr>
            <w:r w:rsidRPr="007655EC">
              <w:rPr>
                <w:rFonts w:ascii="Times New Roman" w:hAnsi="Times New Roman"/>
                <w:sz w:val="24"/>
                <w:szCs w:val="24"/>
              </w:rPr>
              <w:t>- Implementarea strategiilor de motivare bazate pe obiective individualizate și recunoașterea progresului.</w:t>
            </w:r>
          </w:p>
          <w:p w14:paraId="7FAD48CF"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Asumarea responsabilității pentru implementarea unor programe de instruire eficiente și personalizate</w:t>
            </w:r>
          </w:p>
          <w:p w14:paraId="35CF20E4" w14:textId="77777777" w:rsidR="007655EC"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Crearea unui mediu de instruire sigur, incluziv și motivant pentru elevi și sportivi.</w:t>
            </w:r>
          </w:p>
          <w:p w14:paraId="63342E0E" w14:textId="662D8FAF" w:rsidR="00BE7C29" w:rsidRPr="007655EC" w:rsidRDefault="007655EC" w:rsidP="00BF1B0B">
            <w:pPr>
              <w:spacing w:after="0" w:line="240" w:lineRule="auto"/>
              <w:jc w:val="both"/>
              <w:rPr>
                <w:rFonts w:ascii="Times New Roman" w:hAnsi="Times New Roman"/>
                <w:sz w:val="24"/>
                <w:szCs w:val="24"/>
              </w:rPr>
            </w:pPr>
            <w:r w:rsidRPr="007655EC">
              <w:rPr>
                <w:rFonts w:ascii="Times New Roman" w:hAnsi="Times New Roman"/>
                <w:sz w:val="24"/>
                <w:szCs w:val="24"/>
              </w:rPr>
              <w:t>- Implementarea unui sistem de monitorizare a progresului în instruire, bazat pe obiective clare și măsurabile.</w:t>
            </w:r>
          </w:p>
        </w:tc>
      </w:tr>
    </w:tbl>
    <w:p w14:paraId="33E6C8F5" w14:textId="77777777" w:rsidR="004A44B0" w:rsidRPr="00591654" w:rsidRDefault="004A44B0"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53A0CCCE" w14:textId="7C23CF9C" w:rsidR="006577CD" w:rsidRPr="00591654" w:rsidRDefault="004A44B0" w:rsidP="007655EC">
      <w:pPr>
        <w:spacing w:after="0" w:line="240" w:lineRule="auto"/>
        <w:ind w:firstLine="708"/>
        <w:jc w:val="both"/>
        <w:rPr>
          <w:rFonts w:ascii="Times New Roman" w:hAnsi="Times New Roman"/>
          <w:sz w:val="24"/>
          <w:szCs w:val="24"/>
        </w:rPr>
      </w:pPr>
      <w:r>
        <w:rPr>
          <w:rFonts w:ascii="Times New Roman" w:hAnsi="Times New Roman"/>
          <w:sz w:val="24"/>
          <w:szCs w:val="24"/>
        </w:rPr>
        <w:t>P</w:t>
      </w:r>
      <w:r w:rsidR="00A45D21" w:rsidRPr="00591654">
        <w:rPr>
          <w:rFonts w:ascii="Times New Roman" w:hAnsi="Times New Roman"/>
          <w:sz w:val="24"/>
          <w:szCs w:val="24"/>
        </w:rPr>
        <w:t xml:space="preserve">rocesul de predare va explora metode de predare expozitive (prelegerea, expunerea), conversative-interactive, bazate pe modele de învățare prin descoperire </w:t>
      </w:r>
      <w:r>
        <w:rPr>
          <w:rFonts w:ascii="Times New Roman" w:hAnsi="Times New Roman"/>
          <w:sz w:val="24"/>
          <w:szCs w:val="24"/>
        </w:rPr>
        <w:t>facilitate de explorarea directă</w:t>
      </w:r>
      <w:r w:rsidR="00A45D21" w:rsidRPr="00591654">
        <w:rPr>
          <w:rFonts w:ascii="Times New Roman" w:hAnsi="Times New Roman"/>
          <w:sz w:val="24"/>
          <w:szCs w:val="24"/>
        </w:rPr>
        <w:t xml:space="preserve"> și indirectă a realității (experimentul, demonstrația, modelarea), dar și pe metode bazate pe acțiune, precum exercițiul, activitățile practice și rezolvarea de probleme. </w:t>
      </w:r>
    </w:p>
    <w:p w14:paraId="5ADDEB27" w14:textId="79B67927" w:rsidR="00975323" w:rsidRPr="00591654" w:rsidRDefault="00924485" w:rsidP="00A321D0">
      <w:pPr>
        <w:spacing w:after="0" w:line="240" w:lineRule="auto"/>
        <w:ind w:firstLine="708"/>
        <w:jc w:val="both"/>
        <w:rPr>
          <w:rFonts w:ascii="Times New Roman" w:hAnsi="Times New Roman"/>
          <w:sz w:val="24"/>
          <w:szCs w:val="24"/>
        </w:rPr>
      </w:pPr>
      <w:r w:rsidRPr="00591654">
        <w:rPr>
          <w:rFonts w:ascii="Times New Roman" w:hAnsi="Times New Roman"/>
          <w:sz w:val="24"/>
          <w:szCs w:val="24"/>
        </w:rPr>
        <w:t>În activitatea de predare vor fi utilizate</w:t>
      </w:r>
      <w:r w:rsidR="00A321D0">
        <w:rPr>
          <w:rFonts w:ascii="Times New Roman" w:hAnsi="Times New Roman"/>
          <w:sz w:val="24"/>
          <w:szCs w:val="24"/>
        </w:rPr>
        <w:t xml:space="preserve"> </w:t>
      </w:r>
      <w:r w:rsidR="00975323" w:rsidRPr="00591654">
        <w:rPr>
          <w:rFonts w:ascii="Times New Roman" w:hAnsi="Times New Roman"/>
          <w:sz w:val="24"/>
          <w:szCs w:val="24"/>
        </w:rPr>
        <w:t xml:space="preserve">prelegeri, în baza unor prezentări Power Point </w:t>
      </w:r>
      <w:r w:rsidR="007C6BB6" w:rsidRPr="00591654">
        <w:rPr>
          <w:rFonts w:ascii="Times New Roman" w:hAnsi="Times New Roman"/>
          <w:sz w:val="24"/>
          <w:szCs w:val="24"/>
        </w:rPr>
        <w:t xml:space="preserve">sau diferite filmulețe </w:t>
      </w:r>
      <w:r w:rsidR="00975323" w:rsidRPr="00591654">
        <w:rPr>
          <w:rFonts w:ascii="Times New Roman" w:hAnsi="Times New Roman"/>
          <w:sz w:val="24"/>
          <w:szCs w:val="24"/>
        </w:rPr>
        <w:t>care vor fi puse la dispozi</w:t>
      </w:r>
      <w:r w:rsidR="001B1709" w:rsidRPr="00591654">
        <w:rPr>
          <w:rFonts w:ascii="Times New Roman" w:hAnsi="Times New Roman"/>
          <w:sz w:val="24"/>
          <w:szCs w:val="24"/>
        </w:rPr>
        <w:t>ț</w:t>
      </w:r>
      <w:r w:rsidR="00975323" w:rsidRPr="00591654">
        <w:rPr>
          <w:rFonts w:ascii="Times New Roman" w:hAnsi="Times New Roman"/>
          <w:sz w:val="24"/>
          <w:szCs w:val="24"/>
        </w:rPr>
        <w:t>ia studen</w:t>
      </w:r>
      <w:r w:rsidR="001B1709" w:rsidRPr="00591654">
        <w:rPr>
          <w:rFonts w:ascii="Times New Roman" w:hAnsi="Times New Roman"/>
          <w:sz w:val="24"/>
          <w:szCs w:val="24"/>
        </w:rPr>
        <w:t>ț</w:t>
      </w:r>
      <w:r w:rsidR="00975323" w:rsidRPr="00591654">
        <w:rPr>
          <w:rFonts w:ascii="Times New Roman" w:hAnsi="Times New Roman"/>
          <w:sz w:val="24"/>
          <w:szCs w:val="24"/>
        </w:rPr>
        <w:t>ilor.</w:t>
      </w:r>
      <w:r w:rsidR="00A321D0">
        <w:rPr>
          <w:rFonts w:ascii="Times New Roman" w:hAnsi="Times New Roman"/>
          <w:sz w:val="24"/>
          <w:szCs w:val="24"/>
        </w:rPr>
        <w:t xml:space="preserve"> </w:t>
      </w:r>
      <w:r w:rsidR="00975323" w:rsidRPr="00591654">
        <w:rPr>
          <w:rFonts w:ascii="Times New Roman" w:hAnsi="Times New Roman"/>
          <w:sz w:val="24"/>
          <w:szCs w:val="24"/>
        </w:rPr>
        <w:t>Fiecare curs va debuta cu recapitularea capitolelor deja parcurse, cu accent asupra no</w:t>
      </w:r>
      <w:r w:rsidR="001B1709" w:rsidRPr="00591654">
        <w:rPr>
          <w:rFonts w:ascii="Times New Roman" w:hAnsi="Times New Roman"/>
          <w:sz w:val="24"/>
          <w:szCs w:val="24"/>
        </w:rPr>
        <w:t>ț</w:t>
      </w:r>
      <w:r w:rsidR="00975323" w:rsidRPr="00591654">
        <w:rPr>
          <w:rFonts w:ascii="Times New Roman" w:hAnsi="Times New Roman"/>
          <w:sz w:val="24"/>
          <w:szCs w:val="24"/>
        </w:rPr>
        <w:t xml:space="preserve">iunilor parcurse la ultimul curs. </w:t>
      </w:r>
    </w:p>
    <w:p w14:paraId="0E931BBA" w14:textId="46C22429" w:rsidR="001F1957" w:rsidRPr="00591654" w:rsidRDefault="001F1957" w:rsidP="0075620D">
      <w:pPr>
        <w:spacing w:after="0" w:line="240" w:lineRule="auto"/>
        <w:ind w:firstLine="708"/>
        <w:jc w:val="both"/>
        <w:rPr>
          <w:rFonts w:ascii="Times New Roman" w:hAnsi="Times New Roman"/>
          <w:sz w:val="24"/>
          <w:szCs w:val="24"/>
        </w:rPr>
      </w:pPr>
      <w:r w:rsidRPr="00591654">
        <w:rPr>
          <w:rFonts w:ascii="Times New Roman" w:hAnsi="Times New Roman"/>
          <w:sz w:val="24"/>
          <w:szCs w:val="24"/>
        </w:rPr>
        <w:t xml:space="preserve">Prezentările utilizează imagini </w:t>
      </w:r>
      <w:r w:rsidR="001B1709" w:rsidRPr="00591654">
        <w:rPr>
          <w:rFonts w:ascii="Times New Roman" w:hAnsi="Times New Roman"/>
          <w:sz w:val="24"/>
          <w:szCs w:val="24"/>
        </w:rPr>
        <w:t>ș</w:t>
      </w:r>
      <w:r w:rsidRPr="00591654">
        <w:rPr>
          <w:rFonts w:ascii="Times New Roman" w:hAnsi="Times New Roman"/>
          <w:sz w:val="24"/>
          <w:szCs w:val="24"/>
        </w:rPr>
        <w:t>i scheme, astfel încât informa</w:t>
      </w:r>
      <w:r w:rsidR="001B1709" w:rsidRPr="00591654">
        <w:rPr>
          <w:rFonts w:ascii="Times New Roman" w:hAnsi="Times New Roman"/>
          <w:sz w:val="24"/>
          <w:szCs w:val="24"/>
        </w:rPr>
        <w:t>ț</w:t>
      </w:r>
      <w:r w:rsidRPr="00591654">
        <w:rPr>
          <w:rFonts w:ascii="Times New Roman" w:hAnsi="Times New Roman"/>
          <w:sz w:val="24"/>
          <w:szCs w:val="24"/>
        </w:rPr>
        <w:t>iile să fie u</w:t>
      </w:r>
      <w:r w:rsidR="001B1709" w:rsidRPr="00591654">
        <w:rPr>
          <w:rFonts w:ascii="Times New Roman" w:hAnsi="Times New Roman"/>
          <w:sz w:val="24"/>
          <w:szCs w:val="24"/>
        </w:rPr>
        <w:t>ș</w:t>
      </w:r>
      <w:r w:rsidRPr="00591654">
        <w:rPr>
          <w:rFonts w:ascii="Times New Roman" w:hAnsi="Times New Roman"/>
          <w:sz w:val="24"/>
          <w:szCs w:val="24"/>
        </w:rPr>
        <w:t>or de în</w:t>
      </w:r>
      <w:r w:rsidR="001B1709" w:rsidRPr="00591654">
        <w:rPr>
          <w:rFonts w:ascii="Times New Roman" w:hAnsi="Times New Roman"/>
          <w:sz w:val="24"/>
          <w:szCs w:val="24"/>
        </w:rPr>
        <w:t>ț</w:t>
      </w:r>
      <w:r w:rsidRPr="00591654">
        <w:rPr>
          <w:rFonts w:ascii="Times New Roman" w:hAnsi="Times New Roman"/>
          <w:sz w:val="24"/>
          <w:szCs w:val="24"/>
        </w:rPr>
        <w:t xml:space="preserve">eles </w:t>
      </w:r>
      <w:r w:rsidR="001B1709" w:rsidRPr="00591654">
        <w:rPr>
          <w:rFonts w:ascii="Times New Roman" w:hAnsi="Times New Roman"/>
          <w:sz w:val="24"/>
          <w:szCs w:val="24"/>
        </w:rPr>
        <w:t>ș</w:t>
      </w:r>
      <w:r w:rsidRPr="00591654">
        <w:rPr>
          <w:rFonts w:ascii="Times New Roman" w:hAnsi="Times New Roman"/>
          <w:sz w:val="24"/>
          <w:szCs w:val="24"/>
        </w:rPr>
        <w:t>i asimilat.</w:t>
      </w:r>
    </w:p>
    <w:p w14:paraId="0401A436" w14:textId="77777777" w:rsidR="004A44B0" w:rsidRPr="00591654" w:rsidRDefault="004A44B0" w:rsidP="00BF1B0B">
      <w:pPr>
        <w:spacing w:after="0" w:line="240" w:lineRule="auto"/>
        <w:rPr>
          <w:rFonts w:ascii="Times New Roman" w:hAnsi="Times New Roman"/>
          <w:b/>
          <w:sz w:val="24"/>
          <w:szCs w:val="24"/>
        </w:rPr>
      </w:pPr>
    </w:p>
    <w:p w14:paraId="48AD95F3" w14:textId="04074C20" w:rsidR="00377F57" w:rsidRPr="00BF1B0B"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799"/>
        <w:gridCol w:w="992"/>
      </w:tblGrid>
      <w:tr w:rsidR="00AD6760" w:rsidRPr="00F53A2C" w14:paraId="2C71A94C" w14:textId="77777777" w:rsidTr="00EB7CEE">
        <w:trPr>
          <w:trHeight w:val="288"/>
          <w:jc w:val="center"/>
        </w:trPr>
        <w:tc>
          <w:tcPr>
            <w:tcW w:w="9209" w:type="dxa"/>
            <w:gridSpan w:val="3"/>
            <w:vAlign w:val="center"/>
          </w:tcPr>
          <w:p w14:paraId="6D3F3218" w14:textId="5112D144" w:rsidR="00AD6760" w:rsidRPr="00F53A2C" w:rsidRDefault="00AD6760" w:rsidP="00377F57">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C5546B">
        <w:trPr>
          <w:trHeight w:val="578"/>
          <w:jc w:val="center"/>
        </w:trPr>
        <w:tc>
          <w:tcPr>
            <w:tcW w:w="1418" w:type="dxa"/>
            <w:vAlign w:val="center"/>
          </w:tcPr>
          <w:p w14:paraId="1F7895B7" w14:textId="77777777" w:rsidR="00AD6760" w:rsidRPr="00F53A2C" w:rsidRDefault="00AD6760" w:rsidP="00377F57">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799" w:type="dxa"/>
            <w:vAlign w:val="center"/>
          </w:tcPr>
          <w:p w14:paraId="70143D6F" w14:textId="77777777" w:rsidR="00AD6760" w:rsidRPr="00F53A2C" w:rsidRDefault="00AD6760" w:rsidP="00377F57">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992" w:type="dxa"/>
            <w:vAlign w:val="center"/>
          </w:tcPr>
          <w:p w14:paraId="5385AEC1" w14:textId="77777777" w:rsidR="00AD6760" w:rsidRPr="00F53A2C" w:rsidRDefault="00AD6760" w:rsidP="00377F57">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F53A2C" w:rsidRPr="00F53A2C" w14:paraId="7BAF0047" w14:textId="77777777" w:rsidTr="00C5546B">
        <w:trPr>
          <w:trHeight w:val="276"/>
          <w:jc w:val="center"/>
        </w:trPr>
        <w:tc>
          <w:tcPr>
            <w:tcW w:w="1418" w:type="dxa"/>
            <w:vAlign w:val="center"/>
          </w:tcPr>
          <w:p w14:paraId="44410EBA" w14:textId="747FD005"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799" w:type="dxa"/>
            <w:vAlign w:val="center"/>
          </w:tcPr>
          <w:p w14:paraId="577C317C" w14:textId="0033F2EA" w:rsidR="00F53A2C" w:rsidRPr="00F53A2C" w:rsidRDefault="00F53A2C" w:rsidP="00377F57">
            <w:pPr>
              <w:tabs>
                <w:tab w:val="left" w:pos="284"/>
                <w:tab w:val="num" w:pos="360"/>
                <w:tab w:val="left" w:pos="851"/>
                <w:tab w:val="left" w:pos="3969"/>
                <w:tab w:val="left" w:pos="7938"/>
              </w:tabs>
              <w:spacing w:after="0" w:line="240" w:lineRule="auto"/>
              <w:jc w:val="both"/>
              <w:rPr>
                <w:rFonts w:ascii="Times New Roman" w:hAnsi="Times New Roman"/>
                <w:i/>
                <w:sz w:val="24"/>
                <w:szCs w:val="24"/>
                <w:lang w:val="it-IT"/>
              </w:rPr>
            </w:pPr>
            <w:r w:rsidRPr="00F53A2C">
              <w:rPr>
                <w:rFonts w:ascii="Times New Roman" w:hAnsi="Times New Roman"/>
                <w:bCs/>
                <w:iCs/>
                <w:sz w:val="24"/>
                <w:szCs w:val="24"/>
                <w:lang w:val="it-IT"/>
              </w:rPr>
              <w:t xml:space="preserve">1. </w:t>
            </w:r>
            <w:r w:rsidRPr="00F53A2C">
              <w:rPr>
                <w:rFonts w:ascii="Times New Roman" w:hAnsi="Times New Roman"/>
                <w:iCs/>
                <w:sz w:val="24"/>
                <w:szCs w:val="24"/>
                <w:lang w:val="it-IT"/>
              </w:rPr>
              <w:t>A</w:t>
            </w:r>
            <w:r w:rsidR="008F4BEF">
              <w:rPr>
                <w:rFonts w:ascii="Times New Roman" w:hAnsi="Times New Roman"/>
                <w:iCs/>
                <w:sz w:val="24"/>
                <w:szCs w:val="24"/>
                <w:lang w:val="it-IT"/>
              </w:rPr>
              <w:t>ntrenamentul în jocul de baschet</w:t>
            </w:r>
            <w:r w:rsidRPr="00F53A2C">
              <w:rPr>
                <w:rFonts w:ascii="Times New Roman" w:hAnsi="Times New Roman"/>
                <w:i/>
                <w:sz w:val="24"/>
                <w:szCs w:val="24"/>
                <w:lang w:val="it-IT"/>
              </w:rPr>
              <w:t xml:space="preserve">   </w:t>
            </w:r>
          </w:p>
          <w:p w14:paraId="52834A7F" w14:textId="77777777"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it-IT"/>
              </w:rPr>
            </w:pPr>
            <w:r w:rsidRPr="00F53A2C">
              <w:rPr>
                <w:rFonts w:ascii="Times New Roman" w:hAnsi="Times New Roman"/>
                <w:sz w:val="24"/>
                <w:szCs w:val="24"/>
                <w:lang w:val="it-IT"/>
              </w:rPr>
              <w:t>1.1. Generalităţi.</w:t>
            </w:r>
          </w:p>
          <w:p w14:paraId="0EDEC945" w14:textId="11CDCBEC"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it-IT"/>
              </w:rPr>
              <w:t>1.2. Principiile antrenamentului sportiv.</w:t>
            </w:r>
          </w:p>
        </w:tc>
        <w:tc>
          <w:tcPr>
            <w:tcW w:w="992" w:type="dxa"/>
            <w:vAlign w:val="center"/>
          </w:tcPr>
          <w:p w14:paraId="13DC0B6D" w14:textId="529657D2" w:rsidR="00F53A2C" w:rsidRPr="00F53A2C" w:rsidRDefault="00F53A2C" w:rsidP="00377F57">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F53A2C" w:rsidRPr="00F53A2C" w14:paraId="058EE09F" w14:textId="77777777" w:rsidTr="00C5546B">
        <w:trPr>
          <w:trHeight w:val="458"/>
          <w:jc w:val="center"/>
        </w:trPr>
        <w:tc>
          <w:tcPr>
            <w:tcW w:w="1418" w:type="dxa"/>
            <w:vAlign w:val="center"/>
          </w:tcPr>
          <w:p w14:paraId="03AAA007" w14:textId="1EFBBCAE"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799" w:type="dxa"/>
            <w:vAlign w:val="center"/>
          </w:tcPr>
          <w:p w14:paraId="1F14D1C9" w14:textId="21111DF6" w:rsidR="00F53A2C" w:rsidRPr="00F53A2C" w:rsidRDefault="00F53A2C" w:rsidP="00377F57">
            <w:pPr>
              <w:pStyle w:val="BodyText"/>
              <w:spacing w:after="0" w:line="240" w:lineRule="auto"/>
              <w:rPr>
                <w:rFonts w:ascii="Times New Roman" w:hAnsi="Times New Roman"/>
                <w:b/>
                <w:i/>
                <w:sz w:val="24"/>
                <w:szCs w:val="24"/>
                <w:lang w:val="ro-RO"/>
              </w:rPr>
            </w:pPr>
            <w:r w:rsidRPr="00F53A2C">
              <w:rPr>
                <w:rFonts w:ascii="Times New Roman" w:hAnsi="Times New Roman"/>
                <w:bCs/>
                <w:iCs/>
                <w:sz w:val="24"/>
                <w:szCs w:val="24"/>
                <w:lang w:val="ro-RO"/>
              </w:rPr>
              <w:t xml:space="preserve">2. </w:t>
            </w:r>
            <w:r w:rsidRPr="00F53A2C">
              <w:rPr>
                <w:rFonts w:ascii="Times New Roman" w:hAnsi="Times New Roman"/>
                <w:iCs/>
                <w:sz w:val="24"/>
                <w:szCs w:val="24"/>
                <w:lang w:val="ro-RO"/>
              </w:rPr>
              <w:t xml:space="preserve">Concepţia </w:t>
            </w:r>
            <w:r w:rsidR="008F4BEF">
              <w:rPr>
                <w:rFonts w:ascii="Times New Roman" w:hAnsi="Times New Roman"/>
                <w:iCs/>
                <w:sz w:val="24"/>
                <w:szCs w:val="24"/>
                <w:lang w:val="ro-RO"/>
              </w:rPr>
              <w:t>de joc şi pregătire în baschetul</w:t>
            </w:r>
            <w:r w:rsidRPr="00F53A2C">
              <w:rPr>
                <w:rFonts w:ascii="Times New Roman" w:hAnsi="Times New Roman"/>
                <w:iCs/>
                <w:sz w:val="24"/>
                <w:szCs w:val="24"/>
                <w:lang w:val="ro-RO"/>
              </w:rPr>
              <w:t xml:space="preserve"> actual</w:t>
            </w:r>
            <w:r w:rsidRPr="00F53A2C">
              <w:rPr>
                <w:rFonts w:ascii="Times New Roman" w:hAnsi="Times New Roman"/>
                <w:i/>
                <w:sz w:val="24"/>
                <w:szCs w:val="24"/>
                <w:lang w:val="ro-RO"/>
              </w:rPr>
              <w:t xml:space="preserve">   </w:t>
            </w:r>
          </w:p>
          <w:p w14:paraId="43C9E650" w14:textId="7CC0D692" w:rsidR="00F53A2C" w:rsidRPr="00F53A2C" w:rsidRDefault="00F53A2C" w:rsidP="00377F57">
            <w:pPr>
              <w:autoSpaceDE w:val="0"/>
              <w:autoSpaceDN w:val="0"/>
              <w:adjustRightInd w:val="0"/>
              <w:spacing w:after="0" w:line="240" w:lineRule="auto"/>
              <w:jc w:val="both"/>
              <w:rPr>
                <w:rFonts w:ascii="Times New Roman" w:hAnsi="Times New Roman"/>
                <w:color w:val="000000"/>
                <w:sz w:val="24"/>
                <w:szCs w:val="24"/>
              </w:rPr>
            </w:pPr>
            <w:r w:rsidRPr="00F53A2C">
              <w:rPr>
                <w:rFonts w:ascii="Times New Roman" w:hAnsi="Times New Roman"/>
                <w:sz w:val="24"/>
                <w:szCs w:val="24"/>
              </w:rPr>
              <w:t>2.1. Concepţia de joc şi pregătire în  apărare.</w:t>
            </w:r>
          </w:p>
        </w:tc>
        <w:tc>
          <w:tcPr>
            <w:tcW w:w="992" w:type="dxa"/>
            <w:vAlign w:val="center"/>
          </w:tcPr>
          <w:p w14:paraId="339566A0" w14:textId="1265D864" w:rsidR="00F53A2C" w:rsidRPr="00F53A2C" w:rsidRDefault="00F53A2C" w:rsidP="00377F57">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F53A2C" w:rsidRPr="00F53A2C" w14:paraId="11F605B6" w14:textId="77777777" w:rsidTr="00C5546B">
        <w:trPr>
          <w:trHeight w:val="541"/>
          <w:jc w:val="center"/>
        </w:trPr>
        <w:tc>
          <w:tcPr>
            <w:tcW w:w="1418" w:type="dxa"/>
            <w:vAlign w:val="center"/>
          </w:tcPr>
          <w:p w14:paraId="554BD4BB" w14:textId="4E6899B6"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799" w:type="dxa"/>
            <w:vAlign w:val="center"/>
          </w:tcPr>
          <w:p w14:paraId="0CF494FB" w14:textId="44B12099" w:rsidR="00F53A2C" w:rsidRPr="00F53A2C" w:rsidRDefault="00F53A2C" w:rsidP="00377F57">
            <w:pPr>
              <w:pStyle w:val="BodyText"/>
              <w:spacing w:after="0" w:line="240" w:lineRule="auto"/>
              <w:rPr>
                <w:rFonts w:ascii="Times New Roman" w:hAnsi="Times New Roman"/>
                <w:b/>
                <w:i/>
                <w:sz w:val="24"/>
                <w:szCs w:val="24"/>
                <w:lang w:val="ro-RO"/>
              </w:rPr>
            </w:pPr>
            <w:r w:rsidRPr="00F53A2C">
              <w:rPr>
                <w:rFonts w:ascii="Times New Roman" w:hAnsi="Times New Roman"/>
                <w:bCs/>
                <w:iCs/>
                <w:sz w:val="24"/>
                <w:szCs w:val="24"/>
                <w:lang w:val="ro-RO"/>
              </w:rPr>
              <w:t xml:space="preserve">3. </w:t>
            </w:r>
            <w:r w:rsidRPr="00F53A2C">
              <w:rPr>
                <w:rFonts w:ascii="Times New Roman" w:hAnsi="Times New Roman"/>
                <w:iCs/>
                <w:sz w:val="24"/>
                <w:szCs w:val="24"/>
                <w:lang w:val="ro-RO"/>
              </w:rPr>
              <w:t xml:space="preserve">Concepţia </w:t>
            </w:r>
            <w:r w:rsidR="008F4BEF">
              <w:rPr>
                <w:rFonts w:ascii="Times New Roman" w:hAnsi="Times New Roman"/>
                <w:iCs/>
                <w:sz w:val="24"/>
                <w:szCs w:val="24"/>
                <w:lang w:val="ro-RO"/>
              </w:rPr>
              <w:t>de joc şi pregătire în baschetul</w:t>
            </w:r>
            <w:r w:rsidRPr="00F53A2C">
              <w:rPr>
                <w:rFonts w:ascii="Times New Roman" w:hAnsi="Times New Roman"/>
                <w:iCs/>
                <w:sz w:val="24"/>
                <w:szCs w:val="24"/>
                <w:lang w:val="ro-RO"/>
              </w:rPr>
              <w:t xml:space="preserve"> actual </w:t>
            </w:r>
            <w:r w:rsidRPr="00F53A2C">
              <w:rPr>
                <w:rFonts w:ascii="Times New Roman" w:hAnsi="Times New Roman"/>
                <w:i/>
                <w:sz w:val="24"/>
                <w:szCs w:val="24"/>
                <w:lang w:val="ro-RO"/>
              </w:rPr>
              <w:t xml:space="preserve">  </w:t>
            </w:r>
          </w:p>
          <w:p w14:paraId="592CE0C6" w14:textId="1E041111"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3.1. Concepţia de joc şi pregătire în atac.</w:t>
            </w:r>
          </w:p>
        </w:tc>
        <w:tc>
          <w:tcPr>
            <w:tcW w:w="992" w:type="dxa"/>
            <w:vAlign w:val="center"/>
          </w:tcPr>
          <w:p w14:paraId="29B7F9C7" w14:textId="682B3271" w:rsidR="00F53A2C" w:rsidRPr="00F53A2C" w:rsidRDefault="00F53A2C" w:rsidP="00377F57">
            <w:pPr>
              <w:spacing w:after="0" w:line="240" w:lineRule="auto"/>
              <w:jc w:val="center"/>
              <w:rPr>
                <w:rFonts w:ascii="Times New Roman" w:hAnsi="Times New Roman"/>
                <w:b/>
                <w:bCs/>
                <w:sz w:val="24"/>
                <w:szCs w:val="24"/>
                <w:highlight w:val="yellow"/>
                <w:lang w:val="it-IT"/>
              </w:rPr>
            </w:pPr>
            <w:r w:rsidRPr="00F53A2C">
              <w:rPr>
                <w:rFonts w:ascii="Times New Roman" w:hAnsi="Times New Roman"/>
                <w:b/>
                <w:bCs/>
                <w:sz w:val="24"/>
                <w:szCs w:val="24"/>
                <w:lang w:val="it-IT"/>
              </w:rPr>
              <w:t>2</w:t>
            </w:r>
          </w:p>
        </w:tc>
      </w:tr>
      <w:tr w:rsidR="00F53A2C" w:rsidRPr="00F53A2C" w14:paraId="3CE62067" w14:textId="77777777" w:rsidTr="00C5546B">
        <w:trPr>
          <w:trHeight w:val="408"/>
          <w:jc w:val="center"/>
        </w:trPr>
        <w:tc>
          <w:tcPr>
            <w:tcW w:w="1418" w:type="dxa"/>
            <w:vAlign w:val="center"/>
          </w:tcPr>
          <w:p w14:paraId="2645D65C" w14:textId="71718E77"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799" w:type="dxa"/>
            <w:vAlign w:val="center"/>
          </w:tcPr>
          <w:p w14:paraId="1D0F6F47" w14:textId="5A93B9D0" w:rsidR="00F53A2C" w:rsidRPr="00F53A2C" w:rsidRDefault="00F53A2C" w:rsidP="00377F57">
            <w:pPr>
              <w:pStyle w:val="BodyText"/>
              <w:spacing w:after="0" w:line="240" w:lineRule="auto"/>
              <w:rPr>
                <w:rFonts w:ascii="Times New Roman" w:hAnsi="Times New Roman"/>
                <w:b/>
                <w:i/>
                <w:sz w:val="24"/>
                <w:szCs w:val="24"/>
                <w:lang w:val="ro-RO"/>
              </w:rPr>
            </w:pPr>
            <w:r w:rsidRPr="00F53A2C">
              <w:rPr>
                <w:rFonts w:ascii="Times New Roman" w:hAnsi="Times New Roman"/>
                <w:bCs/>
                <w:iCs/>
                <w:sz w:val="24"/>
                <w:szCs w:val="24"/>
                <w:lang w:val="ro-RO"/>
              </w:rPr>
              <w:t xml:space="preserve">4. </w:t>
            </w:r>
            <w:r w:rsidRPr="00F53A2C">
              <w:rPr>
                <w:rFonts w:ascii="Times New Roman" w:hAnsi="Times New Roman"/>
                <w:iCs/>
                <w:sz w:val="24"/>
                <w:szCs w:val="24"/>
                <w:lang w:val="ro-RO"/>
              </w:rPr>
              <w:t>Pregă</w:t>
            </w:r>
            <w:r w:rsidR="008F4BEF">
              <w:rPr>
                <w:rFonts w:ascii="Times New Roman" w:hAnsi="Times New Roman"/>
                <w:iCs/>
                <w:sz w:val="24"/>
                <w:szCs w:val="24"/>
                <w:lang w:val="ro-RO"/>
              </w:rPr>
              <w:t>tirea fizică în jocul de baschet</w:t>
            </w:r>
          </w:p>
          <w:p w14:paraId="742CAFCF" w14:textId="77777777"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4.1. Definirea conceptului de pregătire fizică.</w:t>
            </w:r>
          </w:p>
          <w:p w14:paraId="603D4696" w14:textId="7161A12A"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4.2. Pregătirea fizică generală.</w:t>
            </w:r>
          </w:p>
        </w:tc>
        <w:tc>
          <w:tcPr>
            <w:tcW w:w="992" w:type="dxa"/>
            <w:vAlign w:val="center"/>
          </w:tcPr>
          <w:p w14:paraId="29C9C70E" w14:textId="5C3B0924" w:rsidR="00F53A2C" w:rsidRPr="00F53A2C" w:rsidRDefault="00F53A2C" w:rsidP="00377F57">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F53A2C" w:rsidRPr="00F53A2C" w14:paraId="33CBC0CE" w14:textId="77777777" w:rsidTr="00C5546B">
        <w:trPr>
          <w:trHeight w:val="149"/>
          <w:jc w:val="center"/>
        </w:trPr>
        <w:tc>
          <w:tcPr>
            <w:tcW w:w="1418" w:type="dxa"/>
            <w:vAlign w:val="center"/>
          </w:tcPr>
          <w:p w14:paraId="6375F1B9" w14:textId="39D4EA10"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799" w:type="dxa"/>
            <w:vAlign w:val="center"/>
          </w:tcPr>
          <w:p w14:paraId="4970C9F5" w14:textId="6D0CF860" w:rsidR="00F53A2C" w:rsidRPr="00F53A2C" w:rsidRDefault="00F53A2C" w:rsidP="00377F57">
            <w:pPr>
              <w:spacing w:after="0" w:line="240" w:lineRule="auto"/>
              <w:jc w:val="both"/>
              <w:rPr>
                <w:rFonts w:ascii="Times New Roman" w:hAnsi="Times New Roman"/>
                <w:i/>
                <w:sz w:val="24"/>
                <w:szCs w:val="24"/>
              </w:rPr>
            </w:pPr>
            <w:r w:rsidRPr="00F53A2C">
              <w:rPr>
                <w:rFonts w:ascii="Times New Roman" w:hAnsi="Times New Roman"/>
                <w:bCs/>
                <w:iCs/>
                <w:sz w:val="24"/>
                <w:szCs w:val="24"/>
              </w:rPr>
              <w:t xml:space="preserve">5. </w:t>
            </w:r>
            <w:r w:rsidRPr="00F53A2C">
              <w:rPr>
                <w:rFonts w:ascii="Times New Roman" w:hAnsi="Times New Roman"/>
                <w:iCs/>
                <w:sz w:val="24"/>
                <w:szCs w:val="24"/>
              </w:rPr>
              <w:t xml:space="preserve">Pregătirea fizică </w:t>
            </w:r>
            <w:r w:rsidR="008F4BEF">
              <w:rPr>
                <w:rFonts w:ascii="Times New Roman" w:hAnsi="Times New Roman"/>
                <w:iCs/>
                <w:sz w:val="24"/>
                <w:szCs w:val="24"/>
              </w:rPr>
              <w:t>în jocul de baschet</w:t>
            </w:r>
          </w:p>
          <w:p w14:paraId="0700A608" w14:textId="77777777"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F53A2C">
              <w:rPr>
                <w:rFonts w:ascii="Times New Roman" w:hAnsi="Times New Roman"/>
                <w:sz w:val="24"/>
                <w:szCs w:val="24"/>
              </w:rPr>
              <w:lastRenderedPageBreak/>
              <w:t xml:space="preserve">5.1. Pregătirea fizică specifică. </w:t>
            </w:r>
          </w:p>
          <w:p w14:paraId="3EC72C09" w14:textId="6AF3B589"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5.2. Metodologia realizării pregă</w:t>
            </w:r>
            <w:r w:rsidR="008F4BEF">
              <w:rPr>
                <w:rFonts w:ascii="Times New Roman" w:hAnsi="Times New Roman"/>
                <w:sz w:val="24"/>
                <w:szCs w:val="24"/>
                <w:lang w:val="pt-BR"/>
              </w:rPr>
              <w:t>tirii fizice în jocul de baschet</w:t>
            </w:r>
            <w:r w:rsidRPr="00F53A2C">
              <w:rPr>
                <w:rFonts w:ascii="Times New Roman" w:hAnsi="Times New Roman"/>
                <w:sz w:val="24"/>
                <w:szCs w:val="24"/>
                <w:lang w:val="pt-BR"/>
              </w:rPr>
              <w:t>.</w:t>
            </w:r>
          </w:p>
        </w:tc>
        <w:tc>
          <w:tcPr>
            <w:tcW w:w="992" w:type="dxa"/>
            <w:vAlign w:val="center"/>
          </w:tcPr>
          <w:p w14:paraId="79F12956" w14:textId="5FDAA017" w:rsidR="00F53A2C" w:rsidRPr="00F53A2C" w:rsidRDefault="00F53A2C" w:rsidP="00377F57">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lastRenderedPageBreak/>
              <w:t>2</w:t>
            </w:r>
          </w:p>
        </w:tc>
      </w:tr>
      <w:tr w:rsidR="00F53A2C" w:rsidRPr="00F53A2C" w14:paraId="3DCF5255" w14:textId="77777777" w:rsidTr="00C5546B">
        <w:trPr>
          <w:trHeight w:val="149"/>
          <w:jc w:val="center"/>
        </w:trPr>
        <w:tc>
          <w:tcPr>
            <w:tcW w:w="1418" w:type="dxa"/>
            <w:vAlign w:val="center"/>
          </w:tcPr>
          <w:p w14:paraId="2AB05C5B" w14:textId="51E9EA92"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799" w:type="dxa"/>
            <w:vAlign w:val="center"/>
          </w:tcPr>
          <w:p w14:paraId="537C03DA" w14:textId="0753902D" w:rsidR="00F53A2C" w:rsidRPr="00F53A2C" w:rsidRDefault="00F53A2C" w:rsidP="00377F57">
            <w:pPr>
              <w:spacing w:after="0" w:line="240" w:lineRule="auto"/>
              <w:jc w:val="both"/>
              <w:rPr>
                <w:rFonts w:ascii="Times New Roman" w:hAnsi="Times New Roman"/>
                <w:i/>
                <w:sz w:val="24"/>
                <w:szCs w:val="24"/>
              </w:rPr>
            </w:pPr>
            <w:r w:rsidRPr="00F53A2C">
              <w:rPr>
                <w:rFonts w:ascii="Times New Roman" w:hAnsi="Times New Roman"/>
                <w:bCs/>
                <w:iCs/>
                <w:sz w:val="24"/>
                <w:szCs w:val="24"/>
              </w:rPr>
              <w:t xml:space="preserve">6. </w:t>
            </w:r>
            <w:r w:rsidRPr="00F53A2C">
              <w:rPr>
                <w:rFonts w:ascii="Times New Roman" w:hAnsi="Times New Roman"/>
                <w:iCs/>
                <w:sz w:val="24"/>
                <w:szCs w:val="24"/>
              </w:rPr>
              <w:t>Pregăt</w:t>
            </w:r>
            <w:r w:rsidR="008F4BEF">
              <w:rPr>
                <w:rFonts w:ascii="Times New Roman" w:hAnsi="Times New Roman"/>
                <w:iCs/>
                <w:sz w:val="24"/>
                <w:szCs w:val="24"/>
              </w:rPr>
              <w:t>irea tehnică în jocul de baschet</w:t>
            </w:r>
          </w:p>
          <w:p w14:paraId="57AC949E" w14:textId="77777777"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6.1. Definirea conceptului de pregătire tehnică.</w:t>
            </w:r>
          </w:p>
          <w:p w14:paraId="4AD3C768" w14:textId="12CE43BF"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6.2. Caracteristicile pregătirii tehnice.</w:t>
            </w:r>
          </w:p>
        </w:tc>
        <w:tc>
          <w:tcPr>
            <w:tcW w:w="992" w:type="dxa"/>
            <w:vAlign w:val="center"/>
          </w:tcPr>
          <w:p w14:paraId="3995AB09" w14:textId="613C6F6A" w:rsidR="00F53A2C" w:rsidRPr="00F53A2C" w:rsidRDefault="00F53A2C" w:rsidP="00377F57">
            <w:pPr>
              <w:spacing w:after="0" w:line="240" w:lineRule="auto"/>
              <w:jc w:val="center"/>
              <w:rPr>
                <w:rFonts w:ascii="Times New Roman" w:hAnsi="Times New Roman"/>
                <w:b/>
                <w:bCs/>
                <w:sz w:val="24"/>
                <w:szCs w:val="24"/>
                <w:highlight w:val="yellow"/>
              </w:rPr>
            </w:pPr>
            <w:r w:rsidRPr="00F53A2C">
              <w:rPr>
                <w:rFonts w:ascii="Times New Roman" w:hAnsi="Times New Roman"/>
                <w:b/>
                <w:bCs/>
                <w:sz w:val="24"/>
                <w:szCs w:val="24"/>
                <w:lang w:val="it-IT"/>
              </w:rPr>
              <w:t>2</w:t>
            </w:r>
          </w:p>
        </w:tc>
      </w:tr>
      <w:tr w:rsidR="00F53A2C" w:rsidRPr="00F53A2C" w14:paraId="024F169D" w14:textId="77777777" w:rsidTr="00C5546B">
        <w:trPr>
          <w:trHeight w:val="409"/>
          <w:jc w:val="center"/>
        </w:trPr>
        <w:tc>
          <w:tcPr>
            <w:tcW w:w="1418" w:type="dxa"/>
            <w:vAlign w:val="center"/>
          </w:tcPr>
          <w:p w14:paraId="737600D5" w14:textId="1D40B4A2"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799" w:type="dxa"/>
            <w:vAlign w:val="center"/>
          </w:tcPr>
          <w:p w14:paraId="0E09C1C5" w14:textId="007CC6CD" w:rsidR="00F53A2C" w:rsidRPr="00F53A2C" w:rsidRDefault="00F53A2C" w:rsidP="00377F57">
            <w:pPr>
              <w:spacing w:after="0" w:line="240" w:lineRule="auto"/>
              <w:jc w:val="both"/>
              <w:rPr>
                <w:rFonts w:ascii="Times New Roman" w:hAnsi="Times New Roman"/>
                <w:iCs/>
                <w:sz w:val="24"/>
                <w:szCs w:val="24"/>
              </w:rPr>
            </w:pPr>
            <w:r w:rsidRPr="00F53A2C">
              <w:rPr>
                <w:rFonts w:ascii="Times New Roman" w:hAnsi="Times New Roman"/>
                <w:bCs/>
                <w:iCs/>
                <w:sz w:val="24"/>
                <w:szCs w:val="24"/>
              </w:rPr>
              <w:t xml:space="preserve">7. </w:t>
            </w:r>
            <w:r w:rsidRPr="00F53A2C">
              <w:rPr>
                <w:rFonts w:ascii="Times New Roman" w:hAnsi="Times New Roman"/>
                <w:iCs/>
                <w:sz w:val="24"/>
                <w:szCs w:val="24"/>
              </w:rPr>
              <w:t>Pregăt</w:t>
            </w:r>
            <w:r w:rsidR="008F4BEF">
              <w:rPr>
                <w:rFonts w:ascii="Times New Roman" w:hAnsi="Times New Roman"/>
                <w:iCs/>
                <w:sz w:val="24"/>
                <w:szCs w:val="24"/>
              </w:rPr>
              <w:t>irea tehnică în jocul de baschet</w:t>
            </w:r>
          </w:p>
          <w:p w14:paraId="275B4BB4" w14:textId="77777777" w:rsidR="00F53A2C" w:rsidRPr="00F53A2C" w:rsidRDefault="00F53A2C" w:rsidP="00377F57">
            <w:pPr>
              <w:tabs>
                <w:tab w:val="left" w:pos="284"/>
                <w:tab w:val="num" w:pos="360"/>
                <w:tab w:val="left" w:pos="851"/>
                <w:tab w:val="left" w:pos="3969"/>
                <w:tab w:val="left" w:pos="7938"/>
              </w:tabs>
              <w:spacing w:after="0" w:line="240" w:lineRule="auto"/>
              <w:jc w:val="both"/>
              <w:rPr>
                <w:rFonts w:ascii="Times New Roman" w:hAnsi="Times New Roman"/>
                <w:sz w:val="24"/>
                <w:szCs w:val="24"/>
                <w:lang w:val="pt-BR"/>
              </w:rPr>
            </w:pPr>
            <w:r w:rsidRPr="00F53A2C">
              <w:rPr>
                <w:rFonts w:ascii="Times New Roman" w:hAnsi="Times New Roman"/>
                <w:bCs/>
                <w:iCs/>
                <w:sz w:val="24"/>
                <w:szCs w:val="24"/>
                <w:lang w:val="pt-BR"/>
              </w:rPr>
              <w:t xml:space="preserve">7.1. </w:t>
            </w:r>
            <w:r w:rsidRPr="00F53A2C">
              <w:rPr>
                <w:rFonts w:ascii="Times New Roman" w:hAnsi="Times New Roman"/>
                <w:sz w:val="24"/>
                <w:szCs w:val="24"/>
                <w:lang w:val="pt-BR"/>
              </w:rPr>
              <w:t>Componentele tehnicii.</w:t>
            </w:r>
          </w:p>
          <w:p w14:paraId="110AEAFC" w14:textId="67E4B661"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7.2. Conţinutul şi clasifica</w:t>
            </w:r>
            <w:r w:rsidR="008F4BEF">
              <w:rPr>
                <w:rFonts w:ascii="Times New Roman" w:hAnsi="Times New Roman"/>
                <w:sz w:val="24"/>
                <w:szCs w:val="24"/>
                <w:lang w:val="pt-BR"/>
              </w:rPr>
              <w:t>rea tehnicii în jocul de baschet</w:t>
            </w:r>
            <w:r w:rsidRPr="00F53A2C">
              <w:rPr>
                <w:rFonts w:ascii="Times New Roman" w:hAnsi="Times New Roman"/>
                <w:sz w:val="24"/>
                <w:szCs w:val="24"/>
                <w:lang w:val="pt-BR"/>
              </w:rPr>
              <w:t>.</w:t>
            </w:r>
          </w:p>
        </w:tc>
        <w:tc>
          <w:tcPr>
            <w:tcW w:w="992" w:type="dxa"/>
            <w:vAlign w:val="center"/>
          </w:tcPr>
          <w:p w14:paraId="6AE585E8" w14:textId="668B2646"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1EEE029C" w14:textId="77777777" w:rsidTr="00C5546B">
        <w:trPr>
          <w:trHeight w:val="409"/>
          <w:jc w:val="center"/>
        </w:trPr>
        <w:tc>
          <w:tcPr>
            <w:tcW w:w="1418" w:type="dxa"/>
            <w:vAlign w:val="center"/>
          </w:tcPr>
          <w:p w14:paraId="71485A35" w14:textId="4320DAE1"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VIII</w:t>
            </w:r>
          </w:p>
        </w:tc>
        <w:tc>
          <w:tcPr>
            <w:tcW w:w="6799" w:type="dxa"/>
            <w:vAlign w:val="center"/>
          </w:tcPr>
          <w:p w14:paraId="2251259A" w14:textId="647E4C95" w:rsidR="00F53A2C" w:rsidRPr="00F53A2C" w:rsidRDefault="00F53A2C" w:rsidP="00377F57">
            <w:pPr>
              <w:spacing w:after="0" w:line="240" w:lineRule="auto"/>
              <w:jc w:val="both"/>
              <w:rPr>
                <w:rFonts w:ascii="Times New Roman" w:hAnsi="Times New Roman"/>
                <w:i/>
                <w:sz w:val="24"/>
                <w:szCs w:val="24"/>
                <w:lang w:val="pt-BR"/>
              </w:rPr>
            </w:pPr>
            <w:r w:rsidRPr="00F53A2C">
              <w:rPr>
                <w:rFonts w:ascii="Times New Roman" w:hAnsi="Times New Roman"/>
                <w:bCs/>
                <w:iCs/>
                <w:sz w:val="24"/>
                <w:szCs w:val="24"/>
                <w:lang w:val="pt-BR"/>
              </w:rPr>
              <w:t xml:space="preserve">8. </w:t>
            </w:r>
            <w:r w:rsidRPr="00F53A2C">
              <w:rPr>
                <w:rFonts w:ascii="Times New Roman" w:hAnsi="Times New Roman"/>
                <w:iCs/>
                <w:sz w:val="24"/>
                <w:szCs w:val="24"/>
                <w:lang w:val="pt-BR"/>
              </w:rPr>
              <w:t>Pregăt</w:t>
            </w:r>
            <w:r w:rsidR="008F4BEF">
              <w:rPr>
                <w:rFonts w:ascii="Times New Roman" w:hAnsi="Times New Roman"/>
                <w:iCs/>
                <w:sz w:val="24"/>
                <w:szCs w:val="24"/>
                <w:lang w:val="pt-BR"/>
              </w:rPr>
              <w:t>irea tactică în jocul de baschet</w:t>
            </w:r>
            <w:r w:rsidRPr="00F53A2C">
              <w:rPr>
                <w:rFonts w:ascii="Times New Roman" w:hAnsi="Times New Roman"/>
                <w:i/>
                <w:sz w:val="24"/>
                <w:szCs w:val="24"/>
                <w:lang w:val="pt-BR"/>
              </w:rPr>
              <w:t xml:space="preserve">    </w:t>
            </w:r>
          </w:p>
          <w:p w14:paraId="1E1C45E9" w14:textId="77777777"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8.1. Definirea conceptului de pregătire tactică.</w:t>
            </w:r>
          </w:p>
          <w:p w14:paraId="7FB99BEC" w14:textId="4422FA2C"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8.2. Componen</w:t>
            </w:r>
            <w:r w:rsidR="008F4BEF">
              <w:rPr>
                <w:rFonts w:ascii="Times New Roman" w:hAnsi="Times New Roman"/>
                <w:sz w:val="24"/>
                <w:szCs w:val="24"/>
                <w:lang w:val="pt-BR"/>
              </w:rPr>
              <w:t>tele tacticii jocului de baschet</w:t>
            </w:r>
            <w:r w:rsidRPr="00F53A2C">
              <w:rPr>
                <w:rFonts w:ascii="Times New Roman" w:hAnsi="Times New Roman"/>
                <w:sz w:val="24"/>
                <w:szCs w:val="24"/>
                <w:lang w:val="pt-BR"/>
              </w:rPr>
              <w:t>.</w:t>
            </w:r>
          </w:p>
        </w:tc>
        <w:tc>
          <w:tcPr>
            <w:tcW w:w="992" w:type="dxa"/>
            <w:vAlign w:val="center"/>
          </w:tcPr>
          <w:p w14:paraId="0E9FAE4A" w14:textId="0348336F"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12699C93" w14:textId="77777777" w:rsidTr="00C5546B">
        <w:trPr>
          <w:trHeight w:val="409"/>
          <w:jc w:val="center"/>
        </w:trPr>
        <w:tc>
          <w:tcPr>
            <w:tcW w:w="1418" w:type="dxa"/>
            <w:vAlign w:val="center"/>
          </w:tcPr>
          <w:p w14:paraId="50E58C5E" w14:textId="70B60971"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IX</w:t>
            </w:r>
          </w:p>
        </w:tc>
        <w:tc>
          <w:tcPr>
            <w:tcW w:w="6799" w:type="dxa"/>
            <w:vAlign w:val="center"/>
          </w:tcPr>
          <w:p w14:paraId="0DBB09FE" w14:textId="5E02E912" w:rsidR="00F53A2C" w:rsidRPr="00F53A2C" w:rsidRDefault="00F53A2C" w:rsidP="00377F57">
            <w:pPr>
              <w:spacing w:after="0" w:line="240" w:lineRule="auto"/>
              <w:jc w:val="both"/>
              <w:rPr>
                <w:rFonts w:ascii="Times New Roman" w:hAnsi="Times New Roman"/>
                <w:i/>
                <w:sz w:val="24"/>
                <w:szCs w:val="24"/>
                <w:lang w:val="pt-BR"/>
              </w:rPr>
            </w:pPr>
            <w:r w:rsidRPr="00F53A2C">
              <w:rPr>
                <w:rFonts w:ascii="Times New Roman" w:hAnsi="Times New Roman"/>
                <w:bCs/>
                <w:iCs/>
                <w:sz w:val="24"/>
                <w:szCs w:val="24"/>
                <w:lang w:val="pt-BR"/>
              </w:rPr>
              <w:t xml:space="preserve">9. </w:t>
            </w:r>
            <w:r w:rsidRPr="00F53A2C">
              <w:rPr>
                <w:rFonts w:ascii="Times New Roman" w:hAnsi="Times New Roman"/>
                <w:iCs/>
                <w:sz w:val="24"/>
                <w:szCs w:val="24"/>
                <w:lang w:val="pt-BR"/>
              </w:rPr>
              <w:t>Pregăt</w:t>
            </w:r>
            <w:r w:rsidR="008F4BEF">
              <w:rPr>
                <w:rFonts w:ascii="Times New Roman" w:hAnsi="Times New Roman"/>
                <w:iCs/>
                <w:sz w:val="24"/>
                <w:szCs w:val="24"/>
                <w:lang w:val="pt-BR"/>
              </w:rPr>
              <w:t>irea tactică în jocul de baschet</w:t>
            </w:r>
            <w:r w:rsidRPr="00F53A2C">
              <w:rPr>
                <w:rFonts w:ascii="Times New Roman" w:hAnsi="Times New Roman"/>
                <w:i/>
                <w:sz w:val="24"/>
                <w:szCs w:val="24"/>
                <w:lang w:val="pt-BR"/>
              </w:rPr>
              <w:t xml:space="preserve">  </w:t>
            </w:r>
          </w:p>
          <w:p w14:paraId="5B7B1A35" w14:textId="0E346EED"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9.1. Caracteristi</w:t>
            </w:r>
            <w:r w:rsidR="008F4BEF">
              <w:rPr>
                <w:rFonts w:ascii="Times New Roman" w:hAnsi="Times New Roman"/>
                <w:sz w:val="24"/>
                <w:szCs w:val="24"/>
                <w:lang w:val="pt-BR"/>
              </w:rPr>
              <w:t>cile tacticii jocului de baschet</w:t>
            </w:r>
            <w:r w:rsidRPr="00F53A2C">
              <w:rPr>
                <w:rFonts w:ascii="Times New Roman" w:hAnsi="Times New Roman"/>
                <w:sz w:val="24"/>
                <w:szCs w:val="24"/>
                <w:lang w:val="pt-BR"/>
              </w:rPr>
              <w:t>.</w:t>
            </w:r>
          </w:p>
          <w:p w14:paraId="1CA9414B" w14:textId="77777777" w:rsidR="00F53A2C" w:rsidRPr="00F53A2C" w:rsidRDefault="00F53A2C" w:rsidP="00377F5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F53A2C">
              <w:rPr>
                <w:rFonts w:ascii="Times New Roman" w:hAnsi="Times New Roman"/>
                <w:sz w:val="24"/>
                <w:szCs w:val="24"/>
                <w:lang w:val="pt-BR"/>
              </w:rPr>
              <w:t>9.2. Corelaţia dintre tehnică şi tactică.</w:t>
            </w:r>
          </w:p>
          <w:p w14:paraId="1146D79B" w14:textId="243A8C26"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9.3. Sistematizarea tacticii.</w:t>
            </w:r>
            <w:r w:rsidRPr="00F53A2C">
              <w:rPr>
                <w:rFonts w:ascii="Times New Roman" w:hAnsi="Times New Roman"/>
                <w:i/>
                <w:sz w:val="24"/>
                <w:szCs w:val="24"/>
                <w:lang w:val="pt-BR"/>
              </w:rPr>
              <w:t xml:space="preserve">  </w:t>
            </w:r>
          </w:p>
        </w:tc>
        <w:tc>
          <w:tcPr>
            <w:tcW w:w="992" w:type="dxa"/>
            <w:vAlign w:val="center"/>
          </w:tcPr>
          <w:p w14:paraId="65CA0689" w14:textId="03E9E14D"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649A0F9A" w14:textId="77777777" w:rsidTr="00C5546B">
        <w:trPr>
          <w:trHeight w:val="409"/>
          <w:jc w:val="center"/>
        </w:trPr>
        <w:tc>
          <w:tcPr>
            <w:tcW w:w="1418" w:type="dxa"/>
            <w:vAlign w:val="center"/>
          </w:tcPr>
          <w:p w14:paraId="4AC1B3A6" w14:textId="055584D4"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X</w:t>
            </w:r>
          </w:p>
        </w:tc>
        <w:tc>
          <w:tcPr>
            <w:tcW w:w="6799" w:type="dxa"/>
            <w:vAlign w:val="center"/>
          </w:tcPr>
          <w:p w14:paraId="751F6698" w14:textId="3B4A81EB" w:rsidR="00F53A2C" w:rsidRPr="00F53A2C" w:rsidRDefault="00F53A2C" w:rsidP="00377F57">
            <w:pPr>
              <w:spacing w:after="0" w:line="240" w:lineRule="auto"/>
              <w:jc w:val="both"/>
              <w:rPr>
                <w:rFonts w:ascii="Times New Roman" w:hAnsi="Times New Roman"/>
                <w:iCs/>
                <w:sz w:val="24"/>
                <w:szCs w:val="24"/>
              </w:rPr>
            </w:pPr>
            <w:r w:rsidRPr="00F53A2C">
              <w:rPr>
                <w:rFonts w:ascii="Times New Roman" w:hAnsi="Times New Roman"/>
                <w:bCs/>
                <w:iCs/>
                <w:sz w:val="24"/>
                <w:szCs w:val="24"/>
              </w:rPr>
              <w:t xml:space="preserve">10. </w:t>
            </w:r>
            <w:r w:rsidRPr="00F53A2C">
              <w:rPr>
                <w:rFonts w:ascii="Times New Roman" w:hAnsi="Times New Roman"/>
                <w:iCs/>
                <w:sz w:val="24"/>
                <w:szCs w:val="24"/>
              </w:rPr>
              <w:t xml:space="preserve">Pregătirea teoretică a </w:t>
            </w:r>
            <w:r w:rsidR="008F4BEF">
              <w:rPr>
                <w:rFonts w:ascii="Times New Roman" w:hAnsi="Times New Roman"/>
                <w:iCs/>
                <w:sz w:val="24"/>
                <w:szCs w:val="24"/>
              </w:rPr>
              <w:t>baschetbalistilor</w:t>
            </w:r>
          </w:p>
          <w:p w14:paraId="50AFB86C" w14:textId="77777777" w:rsidR="00F53A2C" w:rsidRPr="00F53A2C" w:rsidRDefault="00F53A2C" w:rsidP="00377F57">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10.1. Definirea şi conţinutul pregătirii teoretice.</w:t>
            </w:r>
          </w:p>
          <w:p w14:paraId="0415B3A9" w14:textId="0042F3F6"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10.2. Căi şi mijloace de realizare a pregătirii teoretice.</w:t>
            </w:r>
          </w:p>
        </w:tc>
        <w:tc>
          <w:tcPr>
            <w:tcW w:w="992" w:type="dxa"/>
            <w:vAlign w:val="center"/>
          </w:tcPr>
          <w:p w14:paraId="4F9A1164" w14:textId="3E74EE63"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2DA2AA4E" w14:textId="77777777" w:rsidTr="00C5546B">
        <w:trPr>
          <w:trHeight w:val="409"/>
          <w:jc w:val="center"/>
        </w:trPr>
        <w:tc>
          <w:tcPr>
            <w:tcW w:w="1418" w:type="dxa"/>
            <w:vAlign w:val="center"/>
          </w:tcPr>
          <w:p w14:paraId="414F2B34" w14:textId="58433C92"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XI</w:t>
            </w:r>
          </w:p>
        </w:tc>
        <w:tc>
          <w:tcPr>
            <w:tcW w:w="6799" w:type="dxa"/>
            <w:vAlign w:val="center"/>
          </w:tcPr>
          <w:p w14:paraId="2395C6FC" w14:textId="77777777" w:rsidR="00F53A2C" w:rsidRPr="00F53A2C" w:rsidRDefault="00F53A2C" w:rsidP="00377F57">
            <w:pPr>
              <w:tabs>
                <w:tab w:val="left" w:pos="284"/>
                <w:tab w:val="num" w:pos="360"/>
                <w:tab w:val="left" w:pos="851"/>
                <w:tab w:val="left" w:pos="3969"/>
                <w:tab w:val="left" w:pos="7938"/>
              </w:tabs>
              <w:spacing w:after="0" w:line="240" w:lineRule="auto"/>
              <w:jc w:val="both"/>
              <w:rPr>
                <w:rFonts w:ascii="Times New Roman" w:hAnsi="Times New Roman"/>
                <w:bCs/>
                <w:iCs/>
                <w:sz w:val="24"/>
                <w:szCs w:val="24"/>
                <w:lang w:val="pt-BR"/>
              </w:rPr>
            </w:pPr>
            <w:r w:rsidRPr="00F53A2C">
              <w:rPr>
                <w:rFonts w:ascii="Times New Roman" w:hAnsi="Times New Roman"/>
                <w:sz w:val="24"/>
                <w:szCs w:val="24"/>
              </w:rPr>
              <w:t xml:space="preserve">11. </w:t>
            </w:r>
            <w:r w:rsidRPr="00F53A2C">
              <w:rPr>
                <w:rFonts w:ascii="Times New Roman" w:hAnsi="Times New Roman"/>
                <w:iCs/>
                <w:sz w:val="24"/>
                <w:szCs w:val="24"/>
              </w:rPr>
              <w:t>Pregătirea biologică şi refacerea după efort</w:t>
            </w:r>
          </w:p>
          <w:p w14:paraId="43FF883E" w14:textId="77777777" w:rsidR="00F53A2C" w:rsidRPr="00F53A2C" w:rsidRDefault="00F53A2C" w:rsidP="00377F57">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11.1. Pregătirea biologică pentru joc.</w:t>
            </w:r>
          </w:p>
          <w:p w14:paraId="15393C77" w14:textId="3D1A7A75"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11.2. Refacerea după efort.</w:t>
            </w:r>
          </w:p>
        </w:tc>
        <w:tc>
          <w:tcPr>
            <w:tcW w:w="992" w:type="dxa"/>
            <w:vAlign w:val="center"/>
          </w:tcPr>
          <w:p w14:paraId="4FD15B26" w14:textId="26EA2B44"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269EBE9B" w14:textId="77777777" w:rsidTr="00C5546B">
        <w:trPr>
          <w:trHeight w:val="409"/>
          <w:jc w:val="center"/>
        </w:trPr>
        <w:tc>
          <w:tcPr>
            <w:tcW w:w="1418" w:type="dxa"/>
            <w:vAlign w:val="center"/>
          </w:tcPr>
          <w:p w14:paraId="0E0412A5" w14:textId="5CCE1E22"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XII</w:t>
            </w:r>
          </w:p>
        </w:tc>
        <w:tc>
          <w:tcPr>
            <w:tcW w:w="6799" w:type="dxa"/>
            <w:vAlign w:val="center"/>
          </w:tcPr>
          <w:p w14:paraId="3BD89C5E" w14:textId="77777777" w:rsidR="00F53A2C" w:rsidRPr="00F53A2C" w:rsidRDefault="00F53A2C" w:rsidP="00377F57">
            <w:pPr>
              <w:spacing w:after="0" w:line="240" w:lineRule="auto"/>
              <w:jc w:val="both"/>
              <w:rPr>
                <w:rFonts w:ascii="Times New Roman" w:hAnsi="Times New Roman"/>
                <w:i/>
                <w:sz w:val="24"/>
                <w:szCs w:val="24"/>
              </w:rPr>
            </w:pPr>
            <w:r w:rsidRPr="00F53A2C">
              <w:rPr>
                <w:rFonts w:ascii="Times New Roman" w:hAnsi="Times New Roman"/>
                <w:sz w:val="24"/>
                <w:szCs w:val="24"/>
              </w:rPr>
              <w:t xml:space="preserve">12. </w:t>
            </w:r>
            <w:r w:rsidRPr="00F53A2C">
              <w:rPr>
                <w:rFonts w:ascii="Times New Roman" w:hAnsi="Times New Roman"/>
                <w:iCs/>
                <w:sz w:val="24"/>
                <w:szCs w:val="24"/>
              </w:rPr>
              <w:t>Pregătirea biologică şi refacerea după efort</w:t>
            </w:r>
          </w:p>
          <w:p w14:paraId="7FF38F05" w14:textId="77777777" w:rsidR="00F53A2C" w:rsidRPr="00F53A2C" w:rsidRDefault="00F53A2C" w:rsidP="00377F57">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12.1. Controlul medico-biologic al refacerii.</w:t>
            </w:r>
          </w:p>
          <w:p w14:paraId="4D4BF4DE" w14:textId="6E685E54"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rPr>
              <w:t>12.2. Afecţiu</w:t>
            </w:r>
            <w:r w:rsidR="008F4BEF">
              <w:rPr>
                <w:rFonts w:ascii="Times New Roman" w:hAnsi="Times New Roman"/>
                <w:sz w:val="24"/>
                <w:szCs w:val="24"/>
              </w:rPr>
              <w:t>ni întâlnite la jocul de baschet</w:t>
            </w:r>
            <w:r w:rsidRPr="00F53A2C">
              <w:rPr>
                <w:rFonts w:ascii="Times New Roman" w:hAnsi="Times New Roman"/>
                <w:sz w:val="24"/>
                <w:szCs w:val="24"/>
              </w:rPr>
              <w:t>.</w:t>
            </w:r>
          </w:p>
        </w:tc>
        <w:tc>
          <w:tcPr>
            <w:tcW w:w="992" w:type="dxa"/>
            <w:vAlign w:val="center"/>
          </w:tcPr>
          <w:p w14:paraId="75FDD9F0" w14:textId="008A9C0F"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3E1BDF33" w14:textId="77777777" w:rsidTr="00C5546B">
        <w:trPr>
          <w:trHeight w:val="409"/>
          <w:jc w:val="center"/>
        </w:trPr>
        <w:tc>
          <w:tcPr>
            <w:tcW w:w="1418" w:type="dxa"/>
            <w:vAlign w:val="center"/>
          </w:tcPr>
          <w:p w14:paraId="43DA43EA" w14:textId="587B0504"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XIII</w:t>
            </w:r>
          </w:p>
        </w:tc>
        <w:tc>
          <w:tcPr>
            <w:tcW w:w="6799" w:type="dxa"/>
            <w:vAlign w:val="center"/>
          </w:tcPr>
          <w:p w14:paraId="73714081" w14:textId="3DE89A80" w:rsidR="00F53A2C" w:rsidRPr="00F53A2C" w:rsidRDefault="00F53A2C" w:rsidP="00377F57">
            <w:pPr>
              <w:tabs>
                <w:tab w:val="left" w:pos="284"/>
                <w:tab w:val="num" w:pos="360"/>
                <w:tab w:val="left" w:pos="851"/>
                <w:tab w:val="left" w:pos="3969"/>
                <w:tab w:val="left" w:pos="7938"/>
              </w:tabs>
              <w:spacing w:after="0" w:line="240" w:lineRule="auto"/>
              <w:jc w:val="both"/>
              <w:rPr>
                <w:rFonts w:ascii="Times New Roman" w:hAnsi="Times New Roman"/>
                <w:bCs/>
                <w:iCs/>
                <w:sz w:val="24"/>
                <w:szCs w:val="24"/>
              </w:rPr>
            </w:pPr>
            <w:r w:rsidRPr="00F53A2C">
              <w:rPr>
                <w:rFonts w:ascii="Times New Roman" w:hAnsi="Times New Roman"/>
                <w:sz w:val="24"/>
                <w:szCs w:val="24"/>
              </w:rPr>
              <w:t xml:space="preserve">13. </w:t>
            </w:r>
            <w:r w:rsidRPr="00F53A2C">
              <w:rPr>
                <w:rFonts w:ascii="Times New Roman" w:hAnsi="Times New Roman"/>
                <w:iCs/>
                <w:sz w:val="24"/>
                <w:szCs w:val="24"/>
              </w:rPr>
              <w:t>Pregătirea</w:t>
            </w:r>
            <w:r w:rsidR="008F4BEF">
              <w:rPr>
                <w:rFonts w:ascii="Times New Roman" w:hAnsi="Times New Roman"/>
                <w:iCs/>
                <w:sz w:val="24"/>
                <w:szCs w:val="24"/>
              </w:rPr>
              <w:t xml:space="preserve"> psihologică în jocul de baschet</w:t>
            </w:r>
          </w:p>
          <w:p w14:paraId="5AC49C55" w14:textId="77777777" w:rsidR="00F53A2C" w:rsidRPr="00F53A2C" w:rsidRDefault="00F53A2C" w:rsidP="00377F57">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13.1. Definirea şi conţinutul pregătirii psihologice.</w:t>
            </w:r>
          </w:p>
          <w:p w14:paraId="276C3170" w14:textId="6DC13226"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es-ES"/>
              </w:rPr>
              <w:t>13.2. Modelul psih</w:t>
            </w:r>
            <w:r w:rsidR="008F4BEF">
              <w:rPr>
                <w:rFonts w:ascii="Times New Roman" w:hAnsi="Times New Roman"/>
                <w:sz w:val="24"/>
                <w:szCs w:val="24"/>
                <w:lang w:val="es-ES"/>
              </w:rPr>
              <w:t>ologic al jucătorilor de baschet</w:t>
            </w:r>
            <w:r w:rsidRPr="00F53A2C">
              <w:rPr>
                <w:rFonts w:ascii="Times New Roman" w:hAnsi="Times New Roman"/>
                <w:sz w:val="24"/>
                <w:szCs w:val="24"/>
                <w:lang w:val="es-ES"/>
              </w:rPr>
              <w:t>.</w:t>
            </w:r>
          </w:p>
        </w:tc>
        <w:tc>
          <w:tcPr>
            <w:tcW w:w="992" w:type="dxa"/>
            <w:vAlign w:val="center"/>
          </w:tcPr>
          <w:p w14:paraId="7CB16FD3" w14:textId="6091A272"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2908E157" w14:textId="77777777" w:rsidTr="00C5546B">
        <w:trPr>
          <w:trHeight w:val="409"/>
          <w:jc w:val="center"/>
        </w:trPr>
        <w:tc>
          <w:tcPr>
            <w:tcW w:w="1418" w:type="dxa"/>
            <w:vAlign w:val="center"/>
          </w:tcPr>
          <w:p w14:paraId="0F959459" w14:textId="26DBD476"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sz w:val="24"/>
                <w:szCs w:val="24"/>
              </w:rPr>
              <w:t>XIV</w:t>
            </w:r>
          </w:p>
        </w:tc>
        <w:tc>
          <w:tcPr>
            <w:tcW w:w="6799" w:type="dxa"/>
            <w:vAlign w:val="center"/>
          </w:tcPr>
          <w:p w14:paraId="1198439E" w14:textId="44D7C279" w:rsidR="00F53A2C" w:rsidRPr="00F53A2C" w:rsidRDefault="00F53A2C" w:rsidP="00377F57">
            <w:pPr>
              <w:tabs>
                <w:tab w:val="left" w:pos="284"/>
                <w:tab w:val="num" w:pos="360"/>
                <w:tab w:val="left" w:pos="851"/>
                <w:tab w:val="left" w:pos="3969"/>
                <w:tab w:val="left" w:pos="7938"/>
              </w:tabs>
              <w:spacing w:after="0" w:line="240" w:lineRule="auto"/>
              <w:jc w:val="both"/>
              <w:rPr>
                <w:rFonts w:ascii="Times New Roman" w:hAnsi="Times New Roman"/>
                <w:bCs/>
                <w:iCs/>
                <w:sz w:val="24"/>
                <w:szCs w:val="24"/>
              </w:rPr>
            </w:pPr>
            <w:r w:rsidRPr="00F53A2C">
              <w:rPr>
                <w:rFonts w:ascii="Times New Roman" w:hAnsi="Times New Roman"/>
                <w:sz w:val="24"/>
                <w:szCs w:val="24"/>
              </w:rPr>
              <w:t xml:space="preserve">14. </w:t>
            </w:r>
            <w:r w:rsidRPr="00F53A2C">
              <w:rPr>
                <w:rFonts w:ascii="Times New Roman" w:hAnsi="Times New Roman"/>
                <w:iCs/>
                <w:sz w:val="24"/>
                <w:szCs w:val="24"/>
              </w:rPr>
              <w:t>Pregătirea</w:t>
            </w:r>
            <w:r w:rsidR="008F4BEF">
              <w:rPr>
                <w:rFonts w:ascii="Times New Roman" w:hAnsi="Times New Roman"/>
                <w:iCs/>
                <w:sz w:val="24"/>
                <w:szCs w:val="24"/>
              </w:rPr>
              <w:t xml:space="preserve"> psihologică în jocul de baschet</w:t>
            </w:r>
          </w:p>
          <w:p w14:paraId="1966D09A" w14:textId="77777777" w:rsidR="00F53A2C" w:rsidRPr="00F53A2C" w:rsidRDefault="00F53A2C" w:rsidP="00377F57">
            <w:pPr>
              <w:tabs>
                <w:tab w:val="left" w:pos="284"/>
                <w:tab w:val="left" w:pos="851"/>
                <w:tab w:val="left" w:pos="3969"/>
                <w:tab w:val="left" w:pos="7938"/>
              </w:tabs>
              <w:spacing w:after="0" w:line="240" w:lineRule="auto"/>
              <w:jc w:val="both"/>
              <w:rPr>
                <w:rFonts w:ascii="Times New Roman" w:hAnsi="Times New Roman"/>
                <w:sz w:val="24"/>
                <w:szCs w:val="24"/>
              </w:rPr>
            </w:pPr>
            <w:r w:rsidRPr="00F53A2C">
              <w:rPr>
                <w:rFonts w:ascii="Times New Roman" w:hAnsi="Times New Roman"/>
                <w:sz w:val="24"/>
                <w:szCs w:val="24"/>
              </w:rPr>
              <w:t>14.1. Pregătirea psihologică pentru meci.</w:t>
            </w:r>
          </w:p>
          <w:p w14:paraId="7868D61F" w14:textId="50A90387" w:rsidR="00F53A2C" w:rsidRPr="00F53A2C" w:rsidRDefault="00F53A2C" w:rsidP="00377F57">
            <w:pPr>
              <w:spacing w:after="0" w:line="240" w:lineRule="auto"/>
              <w:jc w:val="both"/>
              <w:rPr>
                <w:rFonts w:ascii="Times New Roman" w:hAnsi="Times New Roman"/>
                <w:sz w:val="24"/>
                <w:szCs w:val="24"/>
                <w:highlight w:val="yellow"/>
              </w:rPr>
            </w:pPr>
            <w:r w:rsidRPr="00F53A2C">
              <w:rPr>
                <w:rFonts w:ascii="Times New Roman" w:hAnsi="Times New Roman"/>
                <w:sz w:val="24"/>
                <w:szCs w:val="24"/>
                <w:lang w:val="pt-BR"/>
              </w:rPr>
              <w:t>14.</w:t>
            </w:r>
            <w:r w:rsidR="008F4BEF">
              <w:rPr>
                <w:rFonts w:ascii="Times New Roman" w:hAnsi="Times New Roman"/>
                <w:sz w:val="24"/>
                <w:szCs w:val="24"/>
                <w:lang w:val="pt-BR"/>
              </w:rPr>
              <w:t>2. Psihograma jocului de baschet</w:t>
            </w:r>
            <w:r w:rsidRPr="00F53A2C">
              <w:rPr>
                <w:rFonts w:ascii="Times New Roman" w:hAnsi="Times New Roman"/>
                <w:sz w:val="24"/>
                <w:szCs w:val="24"/>
                <w:lang w:val="pt-BR"/>
              </w:rPr>
              <w:t>.</w:t>
            </w:r>
          </w:p>
        </w:tc>
        <w:tc>
          <w:tcPr>
            <w:tcW w:w="992" w:type="dxa"/>
            <w:vAlign w:val="center"/>
          </w:tcPr>
          <w:p w14:paraId="68EB6184" w14:textId="4E11D5B1" w:rsidR="00F53A2C" w:rsidRPr="00F53A2C" w:rsidRDefault="00F53A2C" w:rsidP="00377F57">
            <w:pPr>
              <w:spacing w:after="0" w:line="240" w:lineRule="auto"/>
              <w:jc w:val="center"/>
              <w:rPr>
                <w:rFonts w:ascii="Times New Roman" w:hAnsi="Times New Roman"/>
                <w:sz w:val="24"/>
                <w:szCs w:val="24"/>
              </w:rPr>
            </w:pPr>
            <w:r w:rsidRPr="00F53A2C">
              <w:rPr>
                <w:rFonts w:ascii="Times New Roman" w:hAnsi="Times New Roman"/>
                <w:b/>
                <w:bCs/>
                <w:sz w:val="24"/>
                <w:szCs w:val="24"/>
                <w:lang w:val="it-IT"/>
              </w:rPr>
              <w:t>2</w:t>
            </w:r>
          </w:p>
        </w:tc>
      </w:tr>
      <w:tr w:rsidR="00F53A2C" w:rsidRPr="00F53A2C" w14:paraId="060221AB" w14:textId="77777777" w:rsidTr="00C5546B">
        <w:trPr>
          <w:trHeight w:val="149"/>
          <w:jc w:val="center"/>
        </w:trPr>
        <w:tc>
          <w:tcPr>
            <w:tcW w:w="1418" w:type="dxa"/>
          </w:tcPr>
          <w:p w14:paraId="55966D74" w14:textId="77777777" w:rsidR="00F53A2C" w:rsidRPr="00F53A2C" w:rsidRDefault="00F53A2C" w:rsidP="00377F57">
            <w:pPr>
              <w:spacing w:after="0" w:line="240" w:lineRule="auto"/>
              <w:rPr>
                <w:rFonts w:ascii="Times New Roman" w:hAnsi="Times New Roman"/>
                <w:sz w:val="24"/>
                <w:szCs w:val="24"/>
              </w:rPr>
            </w:pPr>
          </w:p>
        </w:tc>
        <w:tc>
          <w:tcPr>
            <w:tcW w:w="6799" w:type="dxa"/>
          </w:tcPr>
          <w:p w14:paraId="06F1EE89" w14:textId="77777777" w:rsidR="00F53A2C" w:rsidRPr="00F53A2C" w:rsidRDefault="00F53A2C" w:rsidP="00377F57">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992" w:type="dxa"/>
          </w:tcPr>
          <w:p w14:paraId="0A58A6C2" w14:textId="1BF8BDAB" w:rsidR="00F53A2C" w:rsidRPr="00F53A2C" w:rsidRDefault="00F53A2C" w:rsidP="00377F57">
            <w:pPr>
              <w:spacing w:after="0" w:line="240" w:lineRule="auto"/>
              <w:jc w:val="center"/>
              <w:rPr>
                <w:rFonts w:ascii="Times New Roman" w:hAnsi="Times New Roman"/>
                <w:b/>
                <w:sz w:val="24"/>
                <w:szCs w:val="24"/>
                <w:highlight w:val="yellow"/>
              </w:rPr>
            </w:pPr>
            <w:r w:rsidRPr="00F53A2C">
              <w:rPr>
                <w:rFonts w:ascii="Times New Roman" w:hAnsi="Times New Roman"/>
                <w:b/>
                <w:sz w:val="24"/>
                <w:szCs w:val="24"/>
              </w:rPr>
              <w:t>28</w:t>
            </w:r>
          </w:p>
        </w:tc>
      </w:tr>
      <w:tr w:rsidR="00377F57" w:rsidRPr="00F53A2C" w14:paraId="05D63EE5" w14:textId="77777777" w:rsidTr="00AD7B7C">
        <w:trPr>
          <w:trHeight w:val="149"/>
          <w:jc w:val="center"/>
        </w:trPr>
        <w:tc>
          <w:tcPr>
            <w:tcW w:w="9209" w:type="dxa"/>
            <w:gridSpan w:val="3"/>
          </w:tcPr>
          <w:p w14:paraId="59395513" w14:textId="77777777" w:rsidR="00377F57" w:rsidRPr="00377F57" w:rsidRDefault="00377F57" w:rsidP="00377F57">
            <w:pPr>
              <w:spacing w:after="0" w:line="240" w:lineRule="auto"/>
              <w:jc w:val="both"/>
              <w:rPr>
                <w:rFonts w:ascii="Times New Roman" w:hAnsi="Times New Roman"/>
                <w:b/>
                <w:sz w:val="24"/>
                <w:szCs w:val="24"/>
              </w:rPr>
            </w:pPr>
            <w:r w:rsidRPr="00377F57">
              <w:rPr>
                <w:rFonts w:ascii="Times New Roman" w:hAnsi="Times New Roman"/>
                <w:b/>
                <w:sz w:val="24"/>
                <w:szCs w:val="24"/>
              </w:rPr>
              <w:t>Bibliografie:</w:t>
            </w:r>
          </w:p>
          <w:p w14:paraId="0781A641" w14:textId="53C4A062"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 2024, Pregătire specializată într-o disciplină sportivă – baschet. Curs de uz intern.</w:t>
            </w:r>
          </w:p>
          <w:p w14:paraId="13D3B1C1" w14:textId="7EE7FC1E"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 xml:space="preserve">Achim Şt., Planificarea în pregătirea sportivă. – Editura Ex Ponto. – Bucureşti, 2002. </w:t>
            </w:r>
          </w:p>
          <w:p w14:paraId="3B56FE0C" w14:textId="618C2F64"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Bompa T. Performanţa în jocurile sportive. Teoria şi metodologia antrenamentului.- Ex Ponto.- Bucureşti, 2003.</w:t>
            </w:r>
          </w:p>
          <w:p w14:paraId="135CF066" w14:textId="64C7667C"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Colibaba-Evuleţ D., Bota I. Jocuri sportive, teorie şi metodică.- Editura Aldin.- Bucureşti, 1998.</w:t>
            </w:r>
          </w:p>
          <w:p w14:paraId="6F7F2AF4" w14:textId="48F7F5E7"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Coleman B.E., - Basketball: Techniques, Teaching and Trening, Editura Human Kinetics, 1998.</w:t>
            </w:r>
          </w:p>
          <w:p w14:paraId="7C9FD1CA" w14:textId="30E7C367"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Colibaba E.D.,  - Baschet.Note de curs. Editura Univ. din Piteşti, 2004.</w:t>
            </w:r>
          </w:p>
          <w:p w14:paraId="1A403C07" w14:textId="2DB2987B"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Crossingham J., - Basketball in Action. Editura Human Kinetics, S.U.A., 2000.</w:t>
            </w:r>
          </w:p>
          <w:p w14:paraId="2D4BA5F2" w14:textId="27FE244A"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Dragnea A., Teodorescu S.M. Teoria sportului.- Editura FEST.- Bucureşti, 2002</w:t>
            </w:r>
          </w:p>
          <w:p w14:paraId="4A2A00BE" w14:textId="5AC2B253"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F.I.B.A. – Basketball For Young Players. Guidelines for coaches. Editura Dykinson, Madrid, 2000.</w:t>
            </w:r>
          </w:p>
          <w:p w14:paraId="486B4BF8" w14:textId="466892C0"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 Ciorbă C., - Baschet. Îndrumar practico- metodic. Editura Cultura, Piteşti, 2001.</w:t>
            </w:r>
          </w:p>
          <w:p w14:paraId="574E45DB" w14:textId="51FFA207"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lastRenderedPageBreak/>
              <w:t>Fleancu J.L., Ciorbă C., - Baschetul la 8-12 ani, Edit. Garuda – Art, Chişinău 2001.</w:t>
            </w:r>
          </w:p>
          <w:p w14:paraId="70DAB773" w14:textId="5195EA07"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 Ciorbă C., -Pregătirea fizică specifică a pivoţilor în jocul de baschet la 15-16 ani, Editura Universităţii din Piteşti, 2004.</w:t>
            </w:r>
          </w:p>
          <w:p w14:paraId="11BCAF44" w14:textId="147D16F0"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J.L.,-Baschet.Teorie şi Metodică, Editura Universitaria, Craiova 2007.</w:t>
            </w:r>
          </w:p>
          <w:p w14:paraId="0E9C7A2E" w14:textId="08CB1A5F"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J.L.,-Baschet. Orientări şi concepte în pregătirea jucătorilor de baschet, Editura Universitaria, Craiova 2007.</w:t>
            </w:r>
          </w:p>
          <w:p w14:paraId="2407EC36" w14:textId="001942D7"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J.L.,-Concepte de dezvoltare a calităţilor motrice şi evaluare tehnico-tactică în baschet, Editura Universitaria, Craiova 2007.</w:t>
            </w:r>
          </w:p>
          <w:p w14:paraId="5EFDA19E" w14:textId="39EE66F0"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J.L.,-Concepte moderne de pregătire fizică în baschet la nivelul echipelor de juniori, Editura Universitaria, Craiova 2007.</w:t>
            </w:r>
          </w:p>
          <w:p w14:paraId="432E079C" w14:textId="047D1903"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J.L.,-Statistica în Educaţie Fizică şi Sport, Editura Universitaria, Craiova 2007.</w:t>
            </w:r>
          </w:p>
          <w:p w14:paraId="57E6C403" w14:textId="16F195F4"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Ghiţescu I.G.,Moanţă,A.-Baschet. Fundamente teoretice şi metodice, Editura A.N.E.F.S., Bucureşti, 2005.</w:t>
            </w:r>
          </w:p>
          <w:p w14:paraId="4AFA86D9" w14:textId="3E4D7686"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Hrişcă A, Negulescu C., Colibaba E.D., - Tehnica şi tactica individuală. Editura I.C.F., M.E.I., Bucurelti, 1980.</w:t>
            </w:r>
          </w:p>
          <w:p w14:paraId="081411EB" w14:textId="2D66BFF5"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Ionescu Şt.,Dîrjan C.,-Instruire şi performanţă în baschet la copii şi juniori, Editura Didactică şi Pedagogică, R.A.Bucureşti, 1997.</w:t>
            </w:r>
          </w:p>
          <w:p w14:paraId="05002B1B" w14:textId="0CF6EA86" w:rsidR="00377F57" w:rsidRP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Moanţă, A.,-Pregătirea fizică în jocul de baschet, Editura Pro-Editura, Bucureşti, 2000.</w:t>
            </w:r>
          </w:p>
          <w:p w14:paraId="72827044" w14:textId="6E19F7FA" w:rsidR="00377F57"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Moanţă, A.,-Baschet.Metodică,Editura Alpha, Buzău, 2005.</w:t>
            </w:r>
          </w:p>
          <w:p w14:paraId="5CBAD04F" w14:textId="2B0D1F63" w:rsidR="00377F57" w:rsidRPr="00C5546B" w:rsidRDefault="00377F57" w:rsidP="000879F6">
            <w:pPr>
              <w:pStyle w:val="ListParagraph"/>
              <w:numPr>
                <w:ilvl w:val="0"/>
                <w:numId w:val="39"/>
              </w:numPr>
              <w:spacing w:after="0" w:line="240" w:lineRule="auto"/>
              <w:ind w:left="692" w:hanging="408"/>
              <w:jc w:val="both"/>
              <w:rPr>
                <w:rFonts w:ascii="Times New Roman" w:hAnsi="Times New Roman"/>
                <w:bCs/>
                <w:sz w:val="24"/>
                <w:szCs w:val="24"/>
              </w:rPr>
            </w:pPr>
            <w:r w:rsidRPr="00C5546B">
              <w:rPr>
                <w:rFonts w:ascii="Times New Roman" w:hAnsi="Times New Roman"/>
                <w:bCs/>
                <w:sz w:val="24"/>
                <w:szCs w:val="24"/>
              </w:rPr>
              <w:t>Negulescu C.,Popescu F.,Moanţă A.,Preda C., Metodica învăţării şi perfecţionării tehnicii şi tacticii jocului de baschet, Editura A.N.E.F.S., Bucureşti, 1997</w:t>
            </w:r>
          </w:p>
        </w:tc>
      </w:tr>
    </w:tbl>
    <w:p w14:paraId="4183DFCC" w14:textId="7B2D5F96" w:rsidR="006D01DA" w:rsidRDefault="006D01DA" w:rsidP="0075620D">
      <w:pPr>
        <w:spacing w:after="0" w:line="240" w:lineRule="auto"/>
        <w:rPr>
          <w:rFonts w:ascii="Times New Roman" w:hAnsi="Times New Roman"/>
          <w:b/>
          <w:sz w:val="24"/>
          <w:szCs w:val="24"/>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7513"/>
        <w:gridCol w:w="998"/>
      </w:tblGrid>
      <w:tr w:rsidR="00377F57" w:rsidRPr="00486932" w14:paraId="47C39085" w14:textId="77777777" w:rsidTr="00C5546B">
        <w:trPr>
          <w:jc w:val="center"/>
        </w:trPr>
        <w:tc>
          <w:tcPr>
            <w:tcW w:w="8075" w:type="dxa"/>
            <w:gridSpan w:val="2"/>
            <w:tcBorders>
              <w:bottom w:val="single" w:sz="4" w:space="0" w:color="auto"/>
            </w:tcBorders>
            <w:vAlign w:val="center"/>
          </w:tcPr>
          <w:p w14:paraId="5BC320CE" w14:textId="24527284" w:rsidR="00377F57" w:rsidRPr="00C5546B" w:rsidRDefault="00377F57" w:rsidP="00C5546B">
            <w:pPr>
              <w:spacing w:after="0" w:line="240" w:lineRule="auto"/>
              <w:rPr>
                <w:rFonts w:ascii="Times New Roman" w:hAnsi="Times New Roman"/>
                <w:b/>
                <w:bCs/>
                <w:sz w:val="24"/>
                <w:szCs w:val="24"/>
              </w:rPr>
            </w:pPr>
            <w:r w:rsidRPr="00C5546B">
              <w:rPr>
                <w:rFonts w:ascii="Times New Roman" w:hAnsi="Times New Roman"/>
                <w:b/>
                <w:bCs/>
                <w:sz w:val="24"/>
                <w:szCs w:val="24"/>
              </w:rPr>
              <w:t>Laborator</w:t>
            </w:r>
          </w:p>
        </w:tc>
        <w:tc>
          <w:tcPr>
            <w:tcW w:w="998" w:type="dxa"/>
            <w:tcBorders>
              <w:bottom w:val="single" w:sz="4" w:space="0" w:color="auto"/>
            </w:tcBorders>
            <w:vAlign w:val="center"/>
          </w:tcPr>
          <w:p w14:paraId="67CE5C45"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Nr. ore</w:t>
            </w:r>
          </w:p>
        </w:tc>
      </w:tr>
      <w:tr w:rsidR="00377F57" w:rsidRPr="00486932" w14:paraId="74A97C41" w14:textId="4CEC344B" w:rsidTr="00C5546B">
        <w:trPr>
          <w:trHeight w:val="23"/>
          <w:jc w:val="center"/>
        </w:trPr>
        <w:tc>
          <w:tcPr>
            <w:tcW w:w="8075" w:type="dxa"/>
            <w:gridSpan w:val="2"/>
            <w:shd w:val="clear" w:color="auto" w:fill="FFFF99"/>
            <w:vAlign w:val="center"/>
          </w:tcPr>
          <w:p w14:paraId="348C0E91" w14:textId="77777777" w:rsidR="00377F57" w:rsidRPr="00C5546B" w:rsidRDefault="00377F57" w:rsidP="00C5546B">
            <w:pPr>
              <w:spacing w:after="0" w:line="240" w:lineRule="auto"/>
              <w:jc w:val="center"/>
              <w:rPr>
                <w:rFonts w:ascii="Times New Roman" w:hAnsi="Times New Roman"/>
                <w:bCs/>
                <w:sz w:val="24"/>
                <w:szCs w:val="24"/>
              </w:rPr>
            </w:pPr>
            <w:r w:rsidRPr="00C5546B">
              <w:rPr>
                <w:rFonts w:ascii="Times New Roman" w:hAnsi="Times New Roman"/>
                <w:b/>
                <w:sz w:val="24"/>
                <w:szCs w:val="24"/>
              </w:rPr>
              <w:t>LUCRĂRI PRACTICE – SEMESTRUL I</w:t>
            </w:r>
          </w:p>
        </w:tc>
        <w:tc>
          <w:tcPr>
            <w:tcW w:w="998" w:type="dxa"/>
            <w:shd w:val="clear" w:color="auto" w:fill="FFFF99"/>
            <w:vAlign w:val="center"/>
          </w:tcPr>
          <w:p w14:paraId="1C9EF1CC" w14:textId="77777777" w:rsidR="00377F57" w:rsidRPr="00C5546B" w:rsidRDefault="00377F57" w:rsidP="00C5546B">
            <w:pPr>
              <w:spacing w:after="0" w:line="240" w:lineRule="auto"/>
              <w:jc w:val="center"/>
              <w:rPr>
                <w:rFonts w:ascii="Times New Roman" w:hAnsi="Times New Roman"/>
                <w:bCs/>
                <w:sz w:val="24"/>
                <w:szCs w:val="24"/>
              </w:rPr>
            </w:pPr>
          </w:p>
        </w:tc>
      </w:tr>
      <w:tr w:rsidR="00377F57" w:rsidRPr="006D01DA" w14:paraId="7F1C2016" w14:textId="3572AAB5" w:rsidTr="00C5546B">
        <w:trPr>
          <w:trHeight w:val="465"/>
          <w:jc w:val="center"/>
        </w:trPr>
        <w:tc>
          <w:tcPr>
            <w:tcW w:w="562" w:type="dxa"/>
            <w:vAlign w:val="center"/>
          </w:tcPr>
          <w:p w14:paraId="2510B3B7" w14:textId="06250813" w:rsidR="00377F57" w:rsidRPr="00C5546B" w:rsidRDefault="00C5546B" w:rsidP="00C5546B">
            <w:pPr>
              <w:spacing w:after="0" w:line="240" w:lineRule="auto"/>
              <w:jc w:val="center"/>
              <w:rPr>
                <w:rFonts w:ascii="Times New Roman" w:hAnsi="Times New Roman"/>
                <w:sz w:val="24"/>
                <w:szCs w:val="24"/>
              </w:rPr>
            </w:pPr>
            <w:r>
              <w:rPr>
                <w:rFonts w:ascii="Times New Roman" w:hAnsi="Times New Roman"/>
                <w:sz w:val="24"/>
                <w:szCs w:val="24"/>
              </w:rPr>
              <w:t>1</w:t>
            </w:r>
          </w:p>
        </w:tc>
        <w:tc>
          <w:tcPr>
            <w:tcW w:w="7513" w:type="dxa"/>
            <w:vAlign w:val="center"/>
          </w:tcPr>
          <w:p w14:paraId="69CD4939" w14:textId="6CD6C3DE" w:rsidR="00377F57" w:rsidRPr="00C5546B" w:rsidRDefault="00377F57" w:rsidP="00C5546B">
            <w:pPr>
              <w:pStyle w:val="BodyText"/>
              <w:spacing w:after="0" w:line="240" w:lineRule="auto"/>
              <w:rPr>
                <w:rFonts w:ascii="Times New Roman" w:hAnsi="Times New Roman"/>
                <w:b/>
                <w:sz w:val="24"/>
                <w:szCs w:val="24"/>
                <w:lang w:val="ro-RO"/>
              </w:rPr>
            </w:pPr>
            <w:r w:rsidRPr="00C5546B">
              <w:rPr>
                <w:rFonts w:ascii="Times New Roman" w:hAnsi="Times New Roman"/>
                <w:b/>
                <w:sz w:val="24"/>
                <w:szCs w:val="24"/>
                <w:lang w:val="ro-RO"/>
              </w:rPr>
              <w:t>LP 1</w:t>
            </w:r>
            <w:r w:rsidRPr="00C5546B">
              <w:rPr>
                <w:rFonts w:ascii="Times New Roman" w:hAnsi="Times New Roman"/>
                <w:b/>
                <w:i/>
                <w:sz w:val="24"/>
                <w:szCs w:val="24"/>
                <w:lang w:val="ro-RO"/>
              </w:rPr>
              <w:t xml:space="preserve"> </w:t>
            </w:r>
            <w:r w:rsidRPr="00C5546B">
              <w:rPr>
                <w:rFonts w:ascii="Times New Roman" w:hAnsi="Times New Roman"/>
                <w:b/>
                <w:sz w:val="24"/>
                <w:szCs w:val="24"/>
                <w:lang w:val="ro-RO"/>
              </w:rPr>
              <w:t>Metodica pregătirii atacului  împotriva sistemului de apărare în zonă (</w:t>
            </w:r>
            <w:r w:rsidRPr="00C5546B">
              <w:rPr>
                <w:rFonts w:ascii="Times New Roman" w:hAnsi="Times New Roman"/>
                <w:sz w:val="24"/>
                <w:szCs w:val="24"/>
                <w:lang w:val="ro-RO"/>
              </w:rPr>
              <w:t xml:space="preserve">Atacul zonei 2-3 ). </w:t>
            </w:r>
          </w:p>
        </w:tc>
        <w:tc>
          <w:tcPr>
            <w:tcW w:w="998" w:type="dxa"/>
            <w:vAlign w:val="center"/>
          </w:tcPr>
          <w:p w14:paraId="0B0BB8E6" w14:textId="5F9309C6" w:rsidR="00377F57" w:rsidRPr="00C5546B" w:rsidRDefault="00C5546B" w:rsidP="00C5546B">
            <w:pPr>
              <w:spacing w:after="0" w:line="240" w:lineRule="auto"/>
              <w:jc w:val="center"/>
              <w:rPr>
                <w:rFonts w:ascii="Times New Roman" w:eastAsia="Calibri" w:hAnsi="Times New Roman"/>
                <w:b/>
                <w:iCs/>
                <w:sz w:val="24"/>
                <w:szCs w:val="24"/>
              </w:rPr>
            </w:pPr>
            <w:r>
              <w:rPr>
                <w:rFonts w:ascii="Times New Roman" w:eastAsia="Calibri" w:hAnsi="Times New Roman"/>
                <w:b/>
                <w:iCs/>
                <w:sz w:val="24"/>
                <w:szCs w:val="24"/>
              </w:rPr>
              <w:t>2</w:t>
            </w:r>
          </w:p>
        </w:tc>
      </w:tr>
      <w:tr w:rsidR="00377F57" w:rsidRPr="006D01DA" w14:paraId="536247F9" w14:textId="6F624BF5" w:rsidTr="00C5546B">
        <w:trPr>
          <w:trHeight w:val="21"/>
          <w:jc w:val="center"/>
        </w:trPr>
        <w:tc>
          <w:tcPr>
            <w:tcW w:w="562" w:type="dxa"/>
            <w:vAlign w:val="center"/>
          </w:tcPr>
          <w:p w14:paraId="7507F63B"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2</w:t>
            </w:r>
          </w:p>
        </w:tc>
        <w:tc>
          <w:tcPr>
            <w:tcW w:w="7513" w:type="dxa"/>
          </w:tcPr>
          <w:p w14:paraId="7E9A376C" w14:textId="2E58F58B"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2 Metodica pregătirii atacului  împotriva sistemului de apărare în zonă (</w:t>
            </w:r>
            <w:r w:rsidRPr="00C5546B">
              <w:rPr>
                <w:rFonts w:ascii="Times New Roman" w:hAnsi="Times New Roman"/>
                <w:sz w:val="24"/>
                <w:szCs w:val="24"/>
              </w:rPr>
              <w:t>Atacul zonei 1-2-2 ).</w:t>
            </w:r>
          </w:p>
        </w:tc>
        <w:tc>
          <w:tcPr>
            <w:tcW w:w="998" w:type="dxa"/>
          </w:tcPr>
          <w:p w14:paraId="2908DFE1" w14:textId="068E2E05"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25F47A07" w14:textId="6D35E4AE" w:rsidTr="00C5546B">
        <w:trPr>
          <w:trHeight w:val="21"/>
          <w:jc w:val="center"/>
        </w:trPr>
        <w:tc>
          <w:tcPr>
            <w:tcW w:w="562" w:type="dxa"/>
            <w:vAlign w:val="center"/>
          </w:tcPr>
          <w:p w14:paraId="7C6FEC27"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3</w:t>
            </w:r>
          </w:p>
        </w:tc>
        <w:tc>
          <w:tcPr>
            <w:tcW w:w="7513" w:type="dxa"/>
          </w:tcPr>
          <w:p w14:paraId="23FACAE3" w14:textId="25D099AF"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3 Metodica pregătirii atacului  împotriva sistemului de apărare în zonă (</w:t>
            </w:r>
            <w:r w:rsidRPr="00C5546B">
              <w:rPr>
                <w:rFonts w:ascii="Times New Roman" w:hAnsi="Times New Roman"/>
                <w:sz w:val="24"/>
                <w:szCs w:val="24"/>
              </w:rPr>
              <w:t xml:space="preserve">Atacul zonei 1-3-1 ). </w:t>
            </w:r>
          </w:p>
        </w:tc>
        <w:tc>
          <w:tcPr>
            <w:tcW w:w="998" w:type="dxa"/>
          </w:tcPr>
          <w:p w14:paraId="4792C638" w14:textId="55B36E15"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4142176E" w14:textId="3DBC678A" w:rsidTr="00C5546B">
        <w:trPr>
          <w:trHeight w:val="21"/>
          <w:jc w:val="center"/>
        </w:trPr>
        <w:tc>
          <w:tcPr>
            <w:tcW w:w="562" w:type="dxa"/>
            <w:vAlign w:val="center"/>
          </w:tcPr>
          <w:p w14:paraId="2EFA2F64"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4</w:t>
            </w:r>
          </w:p>
        </w:tc>
        <w:tc>
          <w:tcPr>
            <w:tcW w:w="7513" w:type="dxa"/>
          </w:tcPr>
          <w:p w14:paraId="3E0788F1" w14:textId="4EA48D4A"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4 Metodica pregătirii atacului  împotriva sistemului de apărare în zonă (</w:t>
            </w:r>
            <w:r w:rsidRPr="00C5546B">
              <w:rPr>
                <w:rFonts w:ascii="Times New Roman" w:hAnsi="Times New Roman"/>
                <w:sz w:val="24"/>
                <w:szCs w:val="24"/>
              </w:rPr>
              <w:t>Atacul zonei 2-1-2 ).</w:t>
            </w:r>
          </w:p>
        </w:tc>
        <w:tc>
          <w:tcPr>
            <w:tcW w:w="998" w:type="dxa"/>
          </w:tcPr>
          <w:p w14:paraId="7FDCF4D7" w14:textId="1C5D036C"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1A6E30A5" w14:textId="2384DEF6" w:rsidTr="00C5546B">
        <w:trPr>
          <w:trHeight w:val="21"/>
          <w:jc w:val="center"/>
        </w:trPr>
        <w:tc>
          <w:tcPr>
            <w:tcW w:w="562" w:type="dxa"/>
            <w:vAlign w:val="center"/>
          </w:tcPr>
          <w:p w14:paraId="1F89BC6B"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5</w:t>
            </w:r>
          </w:p>
        </w:tc>
        <w:tc>
          <w:tcPr>
            <w:tcW w:w="7513" w:type="dxa"/>
          </w:tcPr>
          <w:p w14:paraId="6F0CD3E2" w14:textId="19CD2B00"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5 Metodica pregătirii apărări în zonă (</w:t>
            </w:r>
            <w:r w:rsidRPr="00C5546B">
              <w:rPr>
                <w:rFonts w:ascii="Times New Roman" w:hAnsi="Times New Roman"/>
                <w:sz w:val="24"/>
                <w:szCs w:val="24"/>
              </w:rPr>
              <w:t xml:space="preserve">Apărarea în zonă 2-3 ). </w:t>
            </w:r>
          </w:p>
        </w:tc>
        <w:tc>
          <w:tcPr>
            <w:tcW w:w="998" w:type="dxa"/>
          </w:tcPr>
          <w:p w14:paraId="3B6A4096" w14:textId="6FB7BB83"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5FC4E935" w14:textId="14C7A0D8" w:rsidTr="00C5546B">
        <w:trPr>
          <w:trHeight w:val="21"/>
          <w:jc w:val="center"/>
        </w:trPr>
        <w:tc>
          <w:tcPr>
            <w:tcW w:w="562" w:type="dxa"/>
            <w:vAlign w:val="center"/>
          </w:tcPr>
          <w:p w14:paraId="104CDE05"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6</w:t>
            </w:r>
          </w:p>
        </w:tc>
        <w:tc>
          <w:tcPr>
            <w:tcW w:w="7513" w:type="dxa"/>
          </w:tcPr>
          <w:p w14:paraId="1DAEB403" w14:textId="6EF74DAE"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6 Metodica pregătirii apărări în  zonă (</w:t>
            </w:r>
            <w:r w:rsidRPr="00C5546B">
              <w:rPr>
                <w:rFonts w:ascii="Times New Roman" w:hAnsi="Times New Roman"/>
                <w:sz w:val="24"/>
                <w:szCs w:val="24"/>
              </w:rPr>
              <w:t xml:space="preserve">Apărarea pe zonă 1-2-2 ). </w:t>
            </w:r>
          </w:p>
        </w:tc>
        <w:tc>
          <w:tcPr>
            <w:tcW w:w="998" w:type="dxa"/>
          </w:tcPr>
          <w:p w14:paraId="497236F7" w14:textId="37591642"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2CBBBAD9" w14:textId="37F4EBD8" w:rsidTr="00C5546B">
        <w:trPr>
          <w:trHeight w:val="50"/>
          <w:jc w:val="center"/>
        </w:trPr>
        <w:tc>
          <w:tcPr>
            <w:tcW w:w="562" w:type="dxa"/>
            <w:vAlign w:val="center"/>
          </w:tcPr>
          <w:p w14:paraId="20337ACF"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7</w:t>
            </w:r>
          </w:p>
        </w:tc>
        <w:tc>
          <w:tcPr>
            <w:tcW w:w="7513" w:type="dxa"/>
          </w:tcPr>
          <w:p w14:paraId="71FB27E5" w14:textId="77777777" w:rsidR="00377F57" w:rsidRPr="00C5546B" w:rsidRDefault="00377F57" w:rsidP="00C5546B">
            <w:pPr>
              <w:spacing w:after="0" w:line="240" w:lineRule="auto"/>
              <w:jc w:val="both"/>
              <w:rPr>
                <w:rFonts w:ascii="Times New Roman" w:hAnsi="Times New Roman"/>
                <w:b/>
                <w:iCs/>
                <w:sz w:val="24"/>
                <w:szCs w:val="24"/>
              </w:rPr>
            </w:pPr>
            <w:r w:rsidRPr="00C5546B">
              <w:rPr>
                <w:rFonts w:ascii="Times New Roman" w:hAnsi="Times New Roman"/>
                <w:b/>
                <w:sz w:val="24"/>
                <w:szCs w:val="24"/>
              </w:rPr>
              <w:t>LP 7 Metodica pregătirii apărări în  zonă (</w:t>
            </w:r>
            <w:r w:rsidRPr="00C5546B">
              <w:rPr>
                <w:rFonts w:ascii="Times New Roman" w:hAnsi="Times New Roman"/>
                <w:sz w:val="24"/>
                <w:szCs w:val="24"/>
              </w:rPr>
              <w:t>Apărarea pe zonă 1-3-1 ).</w:t>
            </w:r>
          </w:p>
        </w:tc>
        <w:tc>
          <w:tcPr>
            <w:tcW w:w="998" w:type="dxa"/>
          </w:tcPr>
          <w:p w14:paraId="4A08883F" w14:textId="030AC16E"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579B36A8" w14:textId="593892D7" w:rsidTr="00C5546B">
        <w:trPr>
          <w:trHeight w:val="21"/>
          <w:jc w:val="center"/>
        </w:trPr>
        <w:tc>
          <w:tcPr>
            <w:tcW w:w="562" w:type="dxa"/>
            <w:vAlign w:val="center"/>
          </w:tcPr>
          <w:p w14:paraId="38FBE7AE"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8</w:t>
            </w:r>
          </w:p>
        </w:tc>
        <w:tc>
          <w:tcPr>
            <w:tcW w:w="7513" w:type="dxa"/>
          </w:tcPr>
          <w:p w14:paraId="4FA5DD0A" w14:textId="206BEC45"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8 Metodica pregătirii atacului  împotriva sistemelor de apărare combinată (</w:t>
            </w:r>
            <w:r w:rsidRPr="00C5546B">
              <w:rPr>
                <w:rFonts w:ascii="Times New Roman" w:hAnsi="Times New Roman"/>
                <w:sz w:val="24"/>
                <w:szCs w:val="24"/>
              </w:rPr>
              <w:t xml:space="preserve">1 jucător om la om, plus patru jucători în zonă ( 1+4,1+1+2,1+3,2+2,1+2+2) ). </w:t>
            </w:r>
          </w:p>
        </w:tc>
        <w:tc>
          <w:tcPr>
            <w:tcW w:w="998" w:type="dxa"/>
          </w:tcPr>
          <w:p w14:paraId="1FEC4531" w14:textId="77777777" w:rsidR="00C5546B" w:rsidRDefault="00C5546B" w:rsidP="00C5546B">
            <w:pPr>
              <w:spacing w:after="0" w:line="240" w:lineRule="auto"/>
              <w:jc w:val="center"/>
              <w:rPr>
                <w:rFonts w:ascii="Times New Roman" w:hAnsi="Times New Roman"/>
                <w:b/>
                <w:iCs/>
                <w:sz w:val="24"/>
                <w:szCs w:val="24"/>
              </w:rPr>
            </w:pPr>
          </w:p>
          <w:p w14:paraId="6A6634BE" w14:textId="1CE53343"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2148F8CE" w14:textId="730F4E1B" w:rsidTr="00C5546B">
        <w:trPr>
          <w:trHeight w:val="21"/>
          <w:jc w:val="center"/>
        </w:trPr>
        <w:tc>
          <w:tcPr>
            <w:tcW w:w="562" w:type="dxa"/>
            <w:vAlign w:val="center"/>
          </w:tcPr>
          <w:p w14:paraId="788CB08E"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9</w:t>
            </w:r>
          </w:p>
        </w:tc>
        <w:tc>
          <w:tcPr>
            <w:tcW w:w="7513" w:type="dxa"/>
          </w:tcPr>
          <w:p w14:paraId="62442A0E" w14:textId="6753E7CF" w:rsidR="00377F57" w:rsidRPr="00C5546B" w:rsidRDefault="00377F57" w:rsidP="00C5546B">
            <w:pPr>
              <w:spacing w:after="0" w:line="240" w:lineRule="auto"/>
              <w:jc w:val="both"/>
              <w:rPr>
                <w:rFonts w:ascii="Times New Roman" w:hAnsi="Times New Roman"/>
                <w:b/>
                <w:sz w:val="24"/>
                <w:szCs w:val="24"/>
              </w:rPr>
            </w:pPr>
            <w:r w:rsidRPr="00C5546B">
              <w:rPr>
                <w:rFonts w:ascii="Times New Roman" w:hAnsi="Times New Roman"/>
                <w:b/>
                <w:sz w:val="24"/>
                <w:szCs w:val="24"/>
              </w:rPr>
              <w:t>LP 9  Metodica pregătirii atacului  împotriva sistemelor de apărare combinată (</w:t>
            </w:r>
            <w:r w:rsidRPr="00C5546B">
              <w:rPr>
                <w:rFonts w:ascii="Times New Roman" w:hAnsi="Times New Roman"/>
                <w:sz w:val="24"/>
                <w:szCs w:val="24"/>
              </w:rPr>
              <w:t xml:space="preserve">3 apărători în zonă şi 2 om la om ). </w:t>
            </w:r>
          </w:p>
        </w:tc>
        <w:tc>
          <w:tcPr>
            <w:tcW w:w="998" w:type="dxa"/>
          </w:tcPr>
          <w:p w14:paraId="2D344C48" w14:textId="462736F3"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356FDEC0" w14:textId="37A43C12" w:rsidTr="00C5546B">
        <w:trPr>
          <w:trHeight w:val="21"/>
          <w:jc w:val="center"/>
        </w:trPr>
        <w:tc>
          <w:tcPr>
            <w:tcW w:w="562" w:type="dxa"/>
            <w:vAlign w:val="center"/>
          </w:tcPr>
          <w:p w14:paraId="077DB448"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10</w:t>
            </w:r>
          </w:p>
        </w:tc>
        <w:tc>
          <w:tcPr>
            <w:tcW w:w="7513" w:type="dxa"/>
          </w:tcPr>
          <w:p w14:paraId="6A815924" w14:textId="2ED8CE58" w:rsidR="00377F57" w:rsidRPr="00C5546B" w:rsidRDefault="00377F57" w:rsidP="00C5546B">
            <w:pPr>
              <w:pStyle w:val="Heading3"/>
              <w:jc w:val="both"/>
              <w:rPr>
                <w:i/>
                <w:sz w:val="24"/>
                <w:szCs w:val="24"/>
              </w:rPr>
            </w:pPr>
            <w:r w:rsidRPr="00C5546B">
              <w:rPr>
                <w:iCs/>
                <w:sz w:val="24"/>
                <w:szCs w:val="24"/>
              </w:rPr>
              <w:t>LP 10</w:t>
            </w:r>
            <w:r w:rsidRPr="00C5546B">
              <w:rPr>
                <w:i/>
                <w:sz w:val="24"/>
                <w:szCs w:val="24"/>
              </w:rPr>
              <w:t xml:space="preserve"> </w:t>
            </w:r>
            <w:r w:rsidRPr="00C5546B">
              <w:rPr>
                <w:bCs/>
                <w:iCs/>
                <w:sz w:val="24"/>
                <w:szCs w:val="24"/>
              </w:rPr>
              <w:t>Metodica pregătirii atacului  împotriva sistemelor de apărare combinată</w:t>
            </w:r>
            <w:r w:rsidRPr="00C5546B">
              <w:rPr>
                <w:b w:val="0"/>
                <w:i/>
                <w:sz w:val="24"/>
                <w:szCs w:val="24"/>
              </w:rPr>
              <w:t xml:space="preserve"> (</w:t>
            </w:r>
            <w:r w:rsidRPr="00C5546B">
              <w:rPr>
                <w:b w:val="0"/>
                <w:bCs/>
                <w:sz w:val="24"/>
                <w:szCs w:val="24"/>
              </w:rPr>
              <w:t>Prima linie de 3 jucători apărare om la om, iar a doua linie, de doi, zonă).</w:t>
            </w:r>
            <w:r w:rsidRPr="00C5546B">
              <w:rPr>
                <w:sz w:val="24"/>
                <w:szCs w:val="24"/>
              </w:rPr>
              <w:t xml:space="preserve"> </w:t>
            </w:r>
          </w:p>
        </w:tc>
        <w:tc>
          <w:tcPr>
            <w:tcW w:w="998" w:type="dxa"/>
          </w:tcPr>
          <w:p w14:paraId="2019B233" w14:textId="77777777" w:rsidR="00C5546B" w:rsidRDefault="00C5546B" w:rsidP="00C5546B">
            <w:pPr>
              <w:spacing w:after="0" w:line="240" w:lineRule="auto"/>
              <w:jc w:val="center"/>
              <w:rPr>
                <w:rFonts w:ascii="Times New Roman" w:hAnsi="Times New Roman"/>
                <w:b/>
                <w:iCs/>
                <w:sz w:val="24"/>
                <w:szCs w:val="24"/>
              </w:rPr>
            </w:pPr>
          </w:p>
          <w:p w14:paraId="32A14FC3" w14:textId="24244FE4"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6015A9BE" w14:textId="31D87122" w:rsidTr="00C5546B">
        <w:trPr>
          <w:trHeight w:val="21"/>
          <w:jc w:val="center"/>
        </w:trPr>
        <w:tc>
          <w:tcPr>
            <w:tcW w:w="562" w:type="dxa"/>
            <w:vAlign w:val="center"/>
          </w:tcPr>
          <w:p w14:paraId="1FC12F43"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11</w:t>
            </w:r>
          </w:p>
        </w:tc>
        <w:tc>
          <w:tcPr>
            <w:tcW w:w="7513" w:type="dxa"/>
          </w:tcPr>
          <w:p w14:paraId="75A66803" w14:textId="6B04B676" w:rsidR="00377F57" w:rsidRPr="00C5546B" w:rsidRDefault="00377F57" w:rsidP="00C5546B">
            <w:pPr>
              <w:pStyle w:val="Heading3"/>
              <w:jc w:val="both"/>
              <w:rPr>
                <w:i/>
                <w:sz w:val="24"/>
                <w:szCs w:val="24"/>
              </w:rPr>
            </w:pPr>
            <w:r w:rsidRPr="00C5546B">
              <w:rPr>
                <w:iCs/>
                <w:sz w:val="24"/>
                <w:szCs w:val="24"/>
              </w:rPr>
              <w:t>LP 11</w:t>
            </w:r>
            <w:r w:rsidRPr="00C5546B">
              <w:rPr>
                <w:i/>
                <w:sz w:val="24"/>
                <w:szCs w:val="24"/>
              </w:rPr>
              <w:t xml:space="preserve"> </w:t>
            </w:r>
            <w:r w:rsidRPr="00C5546B">
              <w:rPr>
                <w:bCs/>
                <w:iCs/>
                <w:sz w:val="24"/>
                <w:szCs w:val="24"/>
              </w:rPr>
              <w:t>Metodica învăţării presingului</w:t>
            </w:r>
            <w:r w:rsidRPr="00C5546B">
              <w:rPr>
                <w:b w:val="0"/>
                <w:i/>
                <w:sz w:val="24"/>
                <w:szCs w:val="24"/>
              </w:rPr>
              <w:t xml:space="preserve"> (</w:t>
            </w:r>
            <w:r w:rsidRPr="00C5546B">
              <w:rPr>
                <w:b w:val="0"/>
                <w:bCs/>
                <w:sz w:val="24"/>
                <w:szCs w:val="24"/>
              </w:rPr>
              <w:t>Presingul om la om pe tot terenul, presingul om la om pe ¾ şi ½ de teren,).</w:t>
            </w:r>
            <w:r w:rsidRPr="00C5546B">
              <w:rPr>
                <w:sz w:val="24"/>
                <w:szCs w:val="24"/>
              </w:rPr>
              <w:t xml:space="preserve"> </w:t>
            </w:r>
          </w:p>
        </w:tc>
        <w:tc>
          <w:tcPr>
            <w:tcW w:w="998" w:type="dxa"/>
          </w:tcPr>
          <w:p w14:paraId="5778F899" w14:textId="204E6CB3"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263F80E2" w14:textId="2D04BDC5" w:rsidTr="00C5546B">
        <w:trPr>
          <w:trHeight w:val="21"/>
          <w:jc w:val="center"/>
        </w:trPr>
        <w:tc>
          <w:tcPr>
            <w:tcW w:w="562" w:type="dxa"/>
            <w:vAlign w:val="center"/>
          </w:tcPr>
          <w:p w14:paraId="3A1DD11D"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12</w:t>
            </w:r>
          </w:p>
        </w:tc>
        <w:tc>
          <w:tcPr>
            <w:tcW w:w="7513" w:type="dxa"/>
          </w:tcPr>
          <w:p w14:paraId="117C778D" w14:textId="4E70DB03" w:rsidR="00377F57" w:rsidRPr="00C5546B" w:rsidRDefault="00377F57" w:rsidP="00C5546B">
            <w:pPr>
              <w:pStyle w:val="Heading1"/>
              <w:spacing w:before="0" w:line="240" w:lineRule="auto"/>
              <w:jc w:val="both"/>
              <w:rPr>
                <w:rFonts w:ascii="Times New Roman" w:hAnsi="Times New Roman" w:cs="Times New Roman"/>
                <w:color w:val="auto"/>
                <w:sz w:val="24"/>
                <w:szCs w:val="24"/>
              </w:rPr>
            </w:pPr>
            <w:r w:rsidRPr="00C5546B">
              <w:rPr>
                <w:rFonts w:ascii="Times New Roman" w:hAnsi="Times New Roman" w:cs="Times New Roman"/>
                <w:b/>
                <w:bCs/>
                <w:color w:val="auto"/>
                <w:sz w:val="24"/>
                <w:szCs w:val="24"/>
              </w:rPr>
              <w:t xml:space="preserve">LP 12 </w:t>
            </w:r>
            <w:r w:rsidRPr="00C5546B">
              <w:rPr>
                <w:rFonts w:ascii="Times New Roman" w:hAnsi="Times New Roman" w:cs="Times New Roman"/>
                <w:b/>
                <w:bCs/>
                <w:color w:val="auto"/>
                <w:sz w:val="24"/>
                <w:szCs w:val="24"/>
                <w:lang w:val="it-IT"/>
              </w:rPr>
              <w:t>Metodica învăţării  zonei presing</w:t>
            </w:r>
            <w:r w:rsidRPr="00C5546B">
              <w:rPr>
                <w:rFonts w:ascii="Times New Roman" w:hAnsi="Times New Roman" w:cs="Times New Roman"/>
                <w:b/>
                <w:color w:val="auto"/>
                <w:sz w:val="24"/>
                <w:szCs w:val="24"/>
                <w:lang w:val="it-IT"/>
              </w:rPr>
              <w:t xml:space="preserve"> (</w:t>
            </w:r>
            <w:r w:rsidRPr="00C5546B">
              <w:rPr>
                <w:rFonts w:ascii="Times New Roman" w:hAnsi="Times New Roman" w:cs="Times New Roman"/>
                <w:color w:val="auto"/>
                <w:sz w:val="24"/>
                <w:szCs w:val="24"/>
              </w:rPr>
              <w:t>Zona presing pe tot terenul, Zona presing pe ¾ şi ½</w:t>
            </w:r>
            <w:r w:rsidRPr="00C5546B">
              <w:rPr>
                <w:rFonts w:ascii="Times New Roman" w:hAnsi="Times New Roman" w:cs="Times New Roman"/>
                <w:color w:val="auto"/>
                <w:sz w:val="24"/>
                <w:szCs w:val="24"/>
                <w:lang w:val="it-IT"/>
              </w:rPr>
              <w:t xml:space="preserve"> </w:t>
            </w:r>
            <w:r w:rsidRPr="00C5546B">
              <w:rPr>
                <w:rFonts w:ascii="Times New Roman" w:hAnsi="Times New Roman" w:cs="Times New Roman"/>
                <w:color w:val="auto"/>
                <w:sz w:val="24"/>
                <w:szCs w:val="24"/>
              </w:rPr>
              <w:t xml:space="preserve">de teren ). </w:t>
            </w:r>
          </w:p>
        </w:tc>
        <w:tc>
          <w:tcPr>
            <w:tcW w:w="998" w:type="dxa"/>
          </w:tcPr>
          <w:p w14:paraId="29F0F766" w14:textId="7BACC92B" w:rsidR="00377F57" w:rsidRPr="00C5546B" w:rsidRDefault="00C5546B" w:rsidP="00C5546B">
            <w:pPr>
              <w:spacing w:after="0" w:line="240" w:lineRule="auto"/>
              <w:jc w:val="center"/>
              <w:rPr>
                <w:rFonts w:ascii="Times New Roman" w:hAnsi="Times New Roman"/>
                <w:b/>
                <w:iCs/>
                <w:sz w:val="24"/>
                <w:szCs w:val="24"/>
              </w:rPr>
            </w:pPr>
            <w:r>
              <w:rPr>
                <w:rFonts w:ascii="Times New Roman" w:hAnsi="Times New Roman"/>
                <w:b/>
                <w:iCs/>
                <w:sz w:val="24"/>
                <w:szCs w:val="24"/>
              </w:rPr>
              <w:t>2</w:t>
            </w:r>
          </w:p>
        </w:tc>
      </w:tr>
      <w:tr w:rsidR="00377F57" w:rsidRPr="006D01DA" w14:paraId="28DF8E38" w14:textId="4FAB2FD1" w:rsidTr="00C5546B">
        <w:trPr>
          <w:trHeight w:val="21"/>
          <w:jc w:val="center"/>
        </w:trPr>
        <w:tc>
          <w:tcPr>
            <w:tcW w:w="562" w:type="dxa"/>
            <w:vAlign w:val="center"/>
          </w:tcPr>
          <w:p w14:paraId="6D40189E"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lastRenderedPageBreak/>
              <w:t>13</w:t>
            </w:r>
          </w:p>
        </w:tc>
        <w:tc>
          <w:tcPr>
            <w:tcW w:w="7513" w:type="dxa"/>
          </w:tcPr>
          <w:p w14:paraId="4EFD6048" w14:textId="77777777" w:rsidR="00377F57" w:rsidRPr="00C5546B" w:rsidRDefault="00377F57" w:rsidP="00C5546B">
            <w:pPr>
              <w:spacing w:after="0" w:line="240" w:lineRule="auto"/>
              <w:jc w:val="both"/>
              <w:rPr>
                <w:rFonts w:ascii="Times New Roman" w:hAnsi="Times New Roman"/>
                <w:b/>
                <w:iCs/>
                <w:sz w:val="24"/>
                <w:szCs w:val="24"/>
                <w:lang w:val="it-IT"/>
              </w:rPr>
            </w:pPr>
            <w:r w:rsidRPr="00C5546B">
              <w:rPr>
                <w:rFonts w:ascii="Times New Roman" w:hAnsi="Times New Roman"/>
                <w:b/>
                <w:iCs/>
                <w:sz w:val="24"/>
                <w:szCs w:val="24"/>
                <w:lang w:val="it-IT"/>
              </w:rPr>
              <w:t>VERIFICARE</w:t>
            </w:r>
          </w:p>
          <w:p w14:paraId="69637FCC" w14:textId="77777777" w:rsidR="00377F57" w:rsidRPr="00C5546B" w:rsidRDefault="00377F57" w:rsidP="00C5546B">
            <w:pPr>
              <w:shd w:val="clear" w:color="auto" w:fill="FFFFFF"/>
              <w:spacing w:after="0" w:line="240" w:lineRule="auto"/>
              <w:jc w:val="both"/>
              <w:rPr>
                <w:rFonts w:ascii="Times New Roman" w:hAnsi="Times New Roman"/>
                <w:b/>
                <w:sz w:val="24"/>
                <w:szCs w:val="24"/>
                <w:lang w:val="it-IT"/>
              </w:rPr>
            </w:pPr>
            <w:r w:rsidRPr="00C5546B">
              <w:rPr>
                <w:rFonts w:ascii="Times New Roman" w:hAnsi="Times New Roman"/>
                <w:sz w:val="24"/>
                <w:szCs w:val="24"/>
                <w:lang w:val="it-IT"/>
              </w:rPr>
              <w:t>Conducerea unei lecţii de antrenament cu o temă prestabilită</w:t>
            </w:r>
          </w:p>
        </w:tc>
        <w:tc>
          <w:tcPr>
            <w:tcW w:w="998" w:type="dxa"/>
          </w:tcPr>
          <w:p w14:paraId="08EF142A" w14:textId="77777777" w:rsidR="00377F57" w:rsidRPr="00C5546B" w:rsidRDefault="00377F57" w:rsidP="00C5546B">
            <w:pPr>
              <w:spacing w:after="0" w:line="240" w:lineRule="auto"/>
              <w:jc w:val="center"/>
              <w:rPr>
                <w:rFonts w:ascii="Times New Roman" w:hAnsi="Times New Roman"/>
                <w:b/>
                <w:sz w:val="24"/>
                <w:szCs w:val="24"/>
                <w:lang w:val="it-IT"/>
              </w:rPr>
            </w:pPr>
          </w:p>
          <w:p w14:paraId="75564056" w14:textId="2EAE7507" w:rsidR="00377F57" w:rsidRPr="00C5546B" w:rsidRDefault="00C5546B" w:rsidP="00C5546B">
            <w:pPr>
              <w:shd w:val="clear" w:color="auto" w:fill="FFFFFF"/>
              <w:spacing w:after="0" w:line="240" w:lineRule="auto"/>
              <w:jc w:val="center"/>
              <w:rPr>
                <w:rFonts w:ascii="Times New Roman" w:hAnsi="Times New Roman"/>
                <w:b/>
                <w:sz w:val="24"/>
                <w:szCs w:val="24"/>
                <w:lang w:val="it-IT"/>
              </w:rPr>
            </w:pPr>
            <w:r>
              <w:rPr>
                <w:rFonts w:ascii="Times New Roman" w:hAnsi="Times New Roman"/>
                <w:b/>
                <w:sz w:val="24"/>
                <w:szCs w:val="24"/>
                <w:lang w:val="it-IT"/>
              </w:rPr>
              <w:t>2</w:t>
            </w:r>
          </w:p>
        </w:tc>
      </w:tr>
      <w:tr w:rsidR="00377F57" w:rsidRPr="006D01DA" w14:paraId="6DE62469" w14:textId="0A8A4828" w:rsidTr="00C5546B">
        <w:trPr>
          <w:trHeight w:val="21"/>
          <w:jc w:val="center"/>
        </w:trPr>
        <w:tc>
          <w:tcPr>
            <w:tcW w:w="562" w:type="dxa"/>
            <w:vAlign w:val="center"/>
          </w:tcPr>
          <w:p w14:paraId="235FC952" w14:textId="77777777" w:rsidR="00377F57" w:rsidRPr="00C5546B" w:rsidRDefault="00377F57" w:rsidP="00C5546B">
            <w:pPr>
              <w:spacing w:after="0" w:line="240" w:lineRule="auto"/>
              <w:jc w:val="center"/>
              <w:rPr>
                <w:rFonts w:ascii="Times New Roman" w:hAnsi="Times New Roman"/>
                <w:sz w:val="24"/>
                <w:szCs w:val="24"/>
              </w:rPr>
            </w:pPr>
            <w:r w:rsidRPr="00C5546B">
              <w:rPr>
                <w:rFonts w:ascii="Times New Roman" w:hAnsi="Times New Roman"/>
                <w:sz w:val="24"/>
                <w:szCs w:val="24"/>
              </w:rPr>
              <w:t>14</w:t>
            </w:r>
          </w:p>
        </w:tc>
        <w:tc>
          <w:tcPr>
            <w:tcW w:w="7513" w:type="dxa"/>
          </w:tcPr>
          <w:p w14:paraId="2CBB1380" w14:textId="77777777" w:rsidR="00377F57" w:rsidRPr="00C5546B" w:rsidRDefault="00377F57" w:rsidP="00C5546B">
            <w:pPr>
              <w:spacing w:after="0" w:line="240" w:lineRule="auto"/>
              <w:jc w:val="both"/>
              <w:rPr>
                <w:rFonts w:ascii="Times New Roman" w:hAnsi="Times New Roman"/>
                <w:b/>
                <w:iCs/>
                <w:sz w:val="24"/>
                <w:szCs w:val="24"/>
                <w:lang w:val="it-IT"/>
              </w:rPr>
            </w:pPr>
            <w:r w:rsidRPr="00C5546B">
              <w:rPr>
                <w:rFonts w:ascii="Times New Roman" w:hAnsi="Times New Roman"/>
                <w:b/>
                <w:iCs/>
                <w:sz w:val="24"/>
                <w:szCs w:val="24"/>
                <w:lang w:val="it-IT"/>
              </w:rPr>
              <w:t>VERIFICARE</w:t>
            </w:r>
          </w:p>
          <w:p w14:paraId="1FE7DEA2" w14:textId="77777777" w:rsidR="00377F57" w:rsidRPr="00C5546B" w:rsidRDefault="00377F57" w:rsidP="00C5546B">
            <w:pPr>
              <w:tabs>
                <w:tab w:val="left" w:pos="284"/>
                <w:tab w:val="num" w:pos="360"/>
                <w:tab w:val="left" w:pos="851"/>
                <w:tab w:val="left" w:pos="3969"/>
                <w:tab w:val="left" w:pos="7938"/>
              </w:tabs>
              <w:spacing w:after="0" w:line="240" w:lineRule="auto"/>
              <w:jc w:val="both"/>
              <w:rPr>
                <w:rFonts w:ascii="Times New Roman" w:hAnsi="Times New Roman"/>
                <w:bCs/>
                <w:sz w:val="24"/>
                <w:szCs w:val="24"/>
                <w:lang w:val="it-IT"/>
              </w:rPr>
            </w:pPr>
            <w:r w:rsidRPr="00C5546B">
              <w:rPr>
                <w:rFonts w:ascii="Times New Roman" w:hAnsi="Times New Roman"/>
                <w:bCs/>
                <w:sz w:val="24"/>
                <w:szCs w:val="24"/>
                <w:lang w:val="it-IT"/>
              </w:rPr>
              <w:t>Structuri tehnico-tactice.</w:t>
            </w:r>
          </w:p>
          <w:p w14:paraId="1D54AB1F" w14:textId="77777777" w:rsidR="00377F57" w:rsidRPr="00C5546B" w:rsidRDefault="00377F57" w:rsidP="00C5546B">
            <w:pPr>
              <w:shd w:val="clear" w:color="auto" w:fill="FFFFFF"/>
              <w:spacing w:after="0" w:line="240" w:lineRule="auto"/>
              <w:jc w:val="both"/>
              <w:rPr>
                <w:rFonts w:ascii="Times New Roman" w:hAnsi="Times New Roman"/>
                <w:b/>
                <w:sz w:val="24"/>
                <w:szCs w:val="24"/>
                <w:lang w:val="it-IT"/>
              </w:rPr>
            </w:pPr>
            <w:r w:rsidRPr="00C5546B">
              <w:rPr>
                <w:rFonts w:ascii="Times New Roman" w:hAnsi="Times New Roman"/>
                <w:sz w:val="24"/>
                <w:szCs w:val="24"/>
                <w:lang w:val="it-IT"/>
              </w:rPr>
              <w:t>Conducerea unei lecţii de antrenament cu o temă prestabilită</w:t>
            </w:r>
          </w:p>
        </w:tc>
        <w:tc>
          <w:tcPr>
            <w:tcW w:w="998" w:type="dxa"/>
          </w:tcPr>
          <w:p w14:paraId="5EB0150C" w14:textId="77777777" w:rsidR="00C5546B" w:rsidRDefault="00C5546B" w:rsidP="00C5546B">
            <w:pPr>
              <w:spacing w:after="0" w:line="240" w:lineRule="auto"/>
              <w:jc w:val="center"/>
              <w:rPr>
                <w:rFonts w:ascii="Times New Roman" w:hAnsi="Times New Roman"/>
                <w:b/>
                <w:sz w:val="24"/>
                <w:szCs w:val="24"/>
                <w:lang w:val="it-IT"/>
              </w:rPr>
            </w:pPr>
          </w:p>
          <w:p w14:paraId="4F5CD51C" w14:textId="7F724AE4" w:rsidR="00377F57" w:rsidRPr="00C5546B" w:rsidRDefault="00C5546B" w:rsidP="00C5546B">
            <w:pPr>
              <w:spacing w:after="0" w:line="240" w:lineRule="auto"/>
              <w:jc w:val="center"/>
              <w:rPr>
                <w:rFonts w:ascii="Times New Roman" w:hAnsi="Times New Roman"/>
                <w:b/>
                <w:sz w:val="24"/>
                <w:szCs w:val="24"/>
                <w:lang w:val="it-IT"/>
              </w:rPr>
            </w:pPr>
            <w:r>
              <w:rPr>
                <w:rFonts w:ascii="Times New Roman" w:hAnsi="Times New Roman"/>
                <w:b/>
                <w:sz w:val="24"/>
                <w:szCs w:val="24"/>
                <w:lang w:val="it-IT"/>
              </w:rPr>
              <w:t>2</w:t>
            </w:r>
          </w:p>
          <w:p w14:paraId="75FEE9D0" w14:textId="77777777" w:rsidR="00377F57" w:rsidRPr="00C5546B" w:rsidRDefault="00377F57" w:rsidP="00C5546B">
            <w:pPr>
              <w:shd w:val="clear" w:color="auto" w:fill="FFFFFF"/>
              <w:spacing w:after="0" w:line="240" w:lineRule="auto"/>
              <w:jc w:val="center"/>
              <w:rPr>
                <w:rFonts w:ascii="Times New Roman" w:hAnsi="Times New Roman"/>
                <w:b/>
                <w:sz w:val="24"/>
                <w:szCs w:val="24"/>
                <w:lang w:val="it-IT"/>
              </w:rPr>
            </w:pPr>
          </w:p>
        </w:tc>
      </w:tr>
      <w:tr w:rsidR="00377F57" w:rsidRPr="006D01DA" w14:paraId="6355F271" w14:textId="77777777" w:rsidTr="00C5546B">
        <w:trPr>
          <w:trHeight w:val="295"/>
          <w:jc w:val="center"/>
        </w:trPr>
        <w:tc>
          <w:tcPr>
            <w:tcW w:w="562" w:type="dxa"/>
            <w:vAlign w:val="center"/>
          </w:tcPr>
          <w:p w14:paraId="7D18049A" w14:textId="77777777" w:rsidR="00377F57" w:rsidRPr="006D01DA" w:rsidRDefault="00377F57" w:rsidP="00C5546B">
            <w:pPr>
              <w:spacing w:after="0" w:line="240" w:lineRule="auto"/>
              <w:rPr>
                <w:rFonts w:ascii="Times New Roman" w:hAnsi="Times New Roman"/>
                <w:sz w:val="24"/>
                <w:szCs w:val="24"/>
              </w:rPr>
            </w:pPr>
          </w:p>
        </w:tc>
        <w:tc>
          <w:tcPr>
            <w:tcW w:w="7513" w:type="dxa"/>
          </w:tcPr>
          <w:p w14:paraId="1D7595DD" w14:textId="77777777" w:rsidR="00377F57" w:rsidRPr="006D01DA" w:rsidRDefault="00377F57" w:rsidP="00C5546B">
            <w:pPr>
              <w:spacing w:after="0" w:line="240" w:lineRule="auto"/>
              <w:jc w:val="both"/>
              <w:rPr>
                <w:rFonts w:ascii="Times New Roman" w:hAnsi="Times New Roman"/>
                <w:b/>
                <w:iCs/>
                <w:sz w:val="24"/>
                <w:szCs w:val="24"/>
                <w:lang w:val="it-IT"/>
              </w:rPr>
            </w:pPr>
          </w:p>
        </w:tc>
        <w:tc>
          <w:tcPr>
            <w:tcW w:w="998" w:type="dxa"/>
          </w:tcPr>
          <w:p w14:paraId="4302F3F6" w14:textId="2F31EACF" w:rsidR="00377F57" w:rsidRDefault="00357972" w:rsidP="00357972">
            <w:pPr>
              <w:jc w:val="center"/>
              <w:rPr>
                <w:rFonts w:ascii="Times New Roman" w:hAnsi="Times New Roman"/>
                <w:b/>
                <w:sz w:val="24"/>
                <w:szCs w:val="24"/>
                <w:lang w:val="it-IT"/>
              </w:rPr>
            </w:pPr>
            <w:r>
              <w:rPr>
                <w:rFonts w:ascii="Times New Roman" w:hAnsi="Times New Roman"/>
                <w:b/>
                <w:sz w:val="24"/>
                <w:szCs w:val="24"/>
                <w:lang w:val="it-IT"/>
              </w:rPr>
              <w:t>28</w:t>
            </w:r>
          </w:p>
        </w:tc>
      </w:tr>
      <w:tr w:rsidR="00377F57" w:rsidRPr="006D01DA" w14:paraId="74E0299B" w14:textId="77777777" w:rsidTr="00C5546B">
        <w:trPr>
          <w:trHeight w:val="21"/>
          <w:jc w:val="center"/>
        </w:trPr>
        <w:tc>
          <w:tcPr>
            <w:tcW w:w="9073" w:type="dxa"/>
            <w:gridSpan w:val="3"/>
            <w:tcBorders>
              <w:bottom w:val="single" w:sz="4" w:space="0" w:color="auto"/>
            </w:tcBorders>
            <w:vAlign w:val="center"/>
          </w:tcPr>
          <w:p w14:paraId="15424254" w14:textId="77777777" w:rsidR="00377F57" w:rsidRPr="00C5546B" w:rsidRDefault="00377F57" w:rsidP="00377F57">
            <w:pPr>
              <w:spacing w:after="0" w:line="240" w:lineRule="auto"/>
              <w:rPr>
                <w:rFonts w:ascii="Times New Roman" w:hAnsi="Times New Roman"/>
                <w:b/>
                <w:bCs/>
                <w:sz w:val="24"/>
                <w:szCs w:val="24"/>
              </w:rPr>
            </w:pPr>
            <w:r w:rsidRPr="00C5546B">
              <w:rPr>
                <w:rFonts w:ascii="Times New Roman" w:hAnsi="Times New Roman"/>
                <w:b/>
                <w:bCs/>
                <w:sz w:val="24"/>
                <w:szCs w:val="24"/>
              </w:rPr>
              <w:t>Bibliografie:</w:t>
            </w:r>
          </w:p>
          <w:p w14:paraId="39537765" w14:textId="7A97A204" w:rsidR="00357972" w:rsidRPr="00357972" w:rsidRDefault="00357972" w:rsidP="000879F6">
            <w:pPr>
              <w:pStyle w:val="ListParagraph"/>
              <w:numPr>
                <w:ilvl w:val="0"/>
                <w:numId w:val="38"/>
              </w:numPr>
              <w:spacing w:after="0" w:line="240" w:lineRule="auto"/>
              <w:ind w:left="692" w:hanging="408"/>
              <w:jc w:val="both"/>
              <w:rPr>
                <w:rFonts w:ascii="Times New Roman" w:hAnsi="Times New Roman"/>
                <w:bCs/>
                <w:sz w:val="24"/>
                <w:szCs w:val="24"/>
              </w:rPr>
            </w:pPr>
            <w:r w:rsidRPr="00377F57">
              <w:rPr>
                <w:rFonts w:ascii="Times New Roman" w:hAnsi="Times New Roman"/>
                <w:bCs/>
                <w:sz w:val="24"/>
                <w:szCs w:val="24"/>
              </w:rPr>
              <w:t>Fleancu J.L., 2024, Pregătire specializată într-o disciplină sportivă – baschet. Curs de uz intern.</w:t>
            </w:r>
          </w:p>
          <w:p w14:paraId="29F7444B" w14:textId="02ACC6CE" w:rsidR="00377F57" w:rsidRPr="00357972" w:rsidRDefault="00377F57" w:rsidP="000879F6">
            <w:pPr>
              <w:pStyle w:val="ListParagraph"/>
              <w:widowControl w:val="0"/>
              <w:numPr>
                <w:ilvl w:val="0"/>
                <w:numId w:val="38"/>
              </w:numPr>
              <w:tabs>
                <w:tab w:val="left" w:pos="1140"/>
              </w:tabs>
              <w:spacing w:after="0" w:line="240" w:lineRule="auto"/>
              <w:ind w:left="692" w:hanging="408"/>
              <w:jc w:val="both"/>
              <w:rPr>
                <w:rFonts w:ascii="Times New Roman" w:hAnsi="Times New Roman"/>
                <w:sz w:val="24"/>
                <w:szCs w:val="24"/>
                <w:lang w:val="it-IT"/>
              </w:rPr>
            </w:pPr>
            <w:r w:rsidRPr="00357972">
              <w:rPr>
                <w:rFonts w:ascii="Times New Roman" w:hAnsi="Times New Roman"/>
                <w:bCs/>
                <w:sz w:val="24"/>
                <w:szCs w:val="24"/>
                <w:lang w:val="it-IT"/>
              </w:rPr>
              <w:t xml:space="preserve">Bompa T. </w:t>
            </w:r>
            <w:r w:rsidRPr="00357972">
              <w:rPr>
                <w:rFonts w:ascii="Times New Roman" w:hAnsi="Times New Roman"/>
                <w:sz w:val="24"/>
                <w:szCs w:val="24"/>
                <w:lang w:val="it-IT"/>
              </w:rPr>
              <w:t>Performanţa în jocurile sportive. Teoria şi metodologia antrenamentului.- Ex Ponto.- Bucureşti, 2003.</w:t>
            </w:r>
          </w:p>
          <w:p w14:paraId="0E03B86E" w14:textId="01D5CC48" w:rsidR="00377F57" w:rsidRPr="00357972" w:rsidRDefault="00377F57" w:rsidP="000879F6">
            <w:pPr>
              <w:pStyle w:val="ListParagraph"/>
              <w:widowControl w:val="0"/>
              <w:numPr>
                <w:ilvl w:val="0"/>
                <w:numId w:val="38"/>
              </w:numPr>
              <w:tabs>
                <w:tab w:val="left" w:pos="1140"/>
              </w:tabs>
              <w:spacing w:after="0" w:line="240" w:lineRule="auto"/>
              <w:ind w:left="692" w:hanging="408"/>
              <w:jc w:val="both"/>
              <w:rPr>
                <w:rFonts w:ascii="Times New Roman" w:hAnsi="Times New Roman"/>
                <w:sz w:val="24"/>
                <w:szCs w:val="24"/>
                <w:lang w:val="en-GB"/>
              </w:rPr>
            </w:pPr>
            <w:r w:rsidRPr="00357972">
              <w:rPr>
                <w:rFonts w:ascii="Times New Roman" w:hAnsi="Times New Roman"/>
                <w:bCs/>
                <w:sz w:val="24"/>
                <w:szCs w:val="24"/>
                <w:lang w:val="it-IT"/>
              </w:rPr>
              <w:t xml:space="preserve">Colibaba-Evuleţ D., Bota I. </w:t>
            </w:r>
            <w:r w:rsidRPr="00357972">
              <w:rPr>
                <w:rFonts w:ascii="Times New Roman" w:hAnsi="Times New Roman"/>
                <w:sz w:val="24"/>
                <w:szCs w:val="24"/>
                <w:lang w:val="it-IT"/>
              </w:rPr>
              <w:t xml:space="preserve">Jocuri sportive, teorie şi metodică.- </w:t>
            </w:r>
            <w:r w:rsidRPr="00357972">
              <w:rPr>
                <w:rFonts w:ascii="Times New Roman" w:hAnsi="Times New Roman"/>
                <w:sz w:val="24"/>
                <w:szCs w:val="24"/>
                <w:lang w:val="en-GB"/>
              </w:rPr>
              <w:t>Editura Aldin.- Bucureşti, 1998.</w:t>
            </w:r>
          </w:p>
          <w:p w14:paraId="3FC71CDE" w14:textId="68B9F9A4"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sz w:val="24"/>
                <w:szCs w:val="24"/>
              </w:rPr>
              <w:t>Coleman B.E., - Basketball: Techniques, Teaching and Trening, Editura Human Kinetics, 1998.</w:t>
            </w:r>
          </w:p>
          <w:p w14:paraId="54AB405F" w14:textId="6BDA1550"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sz w:val="24"/>
                <w:szCs w:val="24"/>
              </w:rPr>
              <w:t>Crossingham J., - Basketball in Action. Editura Human Kinetics, S.U.A., 2000.</w:t>
            </w:r>
          </w:p>
          <w:p w14:paraId="48D1608A" w14:textId="634A8691"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bCs/>
                <w:sz w:val="24"/>
                <w:szCs w:val="24"/>
              </w:rPr>
              <w:t>Dragnea A., Teodorescu S.M.</w:t>
            </w:r>
            <w:r w:rsidRPr="00357972">
              <w:rPr>
                <w:rFonts w:ascii="Times New Roman" w:hAnsi="Times New Roman"/>
                <w:sz w:val="24"/>
                <w:szCs w:val="24"/>
              </w:rPr>
              <w:t xml:space="preserve"> Teoria sportului.- Editura FEST.- Bucureşti, 2002</w:t>
            </w:r>
          </w:p>
          <w:p w14:paraId="23717AC8" w14:textId="747F2BA0"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rPr>
              <w:t xml:space="preserve">Fleancu J.L., Ciorbă C., - Baschet. </w:t>
            </w:r>
            <w:r w:rsidRPr="00357972">
              <w:rPr>
                <w:rFonts w:ascii="Times New Roman" w:hAnsi="Times New Roman"/>
                <w:sz w:val="24"/>
                <w:szCs w:val="24"/>
                <w:lang w:val="it-IT"/>
              </w:rPr>
              <w:t>Îndrumar practico- metodic. Editura Cultura, Piteşti, 2001.</w:t>
            </w:r>
          </w:p>
          <w:p w14:paraId="53800CAB" w14:textId="754C71CC"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Fleancu J.L., Ciorbă C., - Baschetul la 8-12 ani, Edit. Garuda – Art, Chişinău 2001.</w:t>
            </w:r>
          </w:p>
          <w:p w14:paraId="7272D6EE" w14:textId="699B8CB9"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Fleancu J.L., Ciorbă C., -Pregătirea fizică specifică a pivoţilor în jocul de baschet la 15-16 ani, Editura Universităţii din Piteşti, 2004.</w:t>
            </w:r>
          </w:p>
          <w:p w14:paraId="3AAC6E5C" w14:textId="6E26D549"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Fleancu J.L.,-Baschet.Teorie şi Metodică, Editura Universitaria, Craiova 2007.</w:t>
            </w:r>
          </w:p>
          <w:p w14:paraId="041289AE" w14:textId="6C314F0C"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Fleancu J.L.,-Baschet. Orientări şi concepte în pregătirea jucătorilor de baschet, Editura Universitaria, Craiova 2007.</w:t>
            </w:r>
          </w:p>
          <w:p w14:paraId="56388BE9" w14:textId="77777777"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11.. Fleancu J.L.,-Concepte de dezvoltare a calităţilor motrice şi evaluare tehnico-tactică în baschet, Editura Universitaria, Craiova 2007.</w:t>
            </w:r>
          </w:p>
          <w:p w14:paraId="525C5038" w14:textId="4AAFA4CB"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Fleancu J.L.,-Concepte moderne de pregătire fizică în baschet la nivelul echipelor de juniori, Editura Universitaria, Craiova 2007.</w:t>
            </w:r>
          </w:p>
          <w:p w14:paraId="3A7E67BC" w14:textId="09E604B1"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Fleancu J.L.,-Statistica în Educaţie Fizică şi Sport, Editura Universitaria, Craiova 2007.</w:t>
            </w:r>
          </w:p>
          <w:p w14:paraId="1E5E66A6" w14:textId="1ADD1F89"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Ghiţescu I.G.,Moanţă,A.-Baschet. Fundamente teoretice şi metodice, Editura A.N.E.F.S., Bucureşti, 2005.</w:t>
            </w:r>
          </w:p>
          <w:p w14:paraId="2694AF7F" w14:textId="50764019"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Hrişcă A, Negulescu C., Colibaba E.D., - Tehnica şi tactica individuală. Editura I.C.F., M.E.I., Bucurelti, 1980.</w:t>
            </w:r>
          </w:p>
          <w:p w14:paraId="311D4FAA" w14:textId="561159D4"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Ionescu Şt.,Dîrjan C.,-Instruire şi performanţă în baschet la copii şi juniori, Editura Didactică şi Pedagogică, R.A.Bucureşti, 1997.</w:t>
            </w:r>
          </w:p>
          <w:p w14:paraId="4C85ECE5" w14:textId="6FAF4F0E"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Moanţă, A.,-Pregătirea fizică în jocul de baschet, Editura Pro-Editura, Bucureşti, 2000.</w:t>
            </w:r>
          </w:p>
          <w:p w14:paraId="48DDF99D" w14:textId="5B32534D"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Moanţă, A.,-Baschet.Metodică,Editura Alpha, Buzău, 2005.</w:t>
            </w:r>
          </w:p>
          <w:p w14:paraId="06BDCF82" w14:textId="1FE5EE85"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Negulescu C.,Popescu F.,Moanţă A.,Preda C., Metodica învăţării şi perfecţionării tehnicii şi tacticii jocului de baschet, Editura A.N.E.F.S., Bucureşti, 1997.</w:t>
            </w:r>
          </w:p>
          <w:p w14:paraId="3ACE6F0A" w14:textId="6FC4279D"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Predescu T, - Baschet. Curs de bază. Editura A.N.E.F.S., Bucureşti, 1998.</w:t>
            </w:r>
          </w:p>
          <w:p w14:paraId="1C86B10C" w14:textId="013F2371"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Predescu T,Ghiţescu G.,-Baschet.Pregătirea echipelor de performanţă, Editura Semne, Bucureşti, 2001.</w:t>
            </w:r>
          </w:p>
          <w:p w14:paraId="7642C7BD" w14:textId="1E7A3D16"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Predescu T, Moanţă, A.,-Baschetul în şcoală, Editura Semne, Bucureşti, 2001.</w:t>
            </w:r>
          </w:p>
          <w:p w14:paraId="7AF58834" w14:textId="3CBE1A68"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sz w:val="24"/>
                <w:szCs w:val="24"/>
              </w:rPr>
              <w:lastRenderedPageBreak/>
              <w:t>Sidney Golstein, - Basketball – Coach’s Bible. Editura Golden Aura Publishing – Philadelphia, 1994.</w:t>
            </w:r>
          </w:p>
          <w:p w14:paraId="38773E7C" w14:textId="1DFA079D"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sz w:val="24"/>
                <w:szCs w:val="24"/>
              </w:rPr>
              <w:t>Sidney Golstein, - Basketball – Player’s Bible. Editura Golden Aura Publishing – Philadelphia, 1995.</w:t>
            </w:r>
          </w:p>
          <w:p w14:paraId="51A4DDCF" w14:textId="6A6BE136"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lang w:val="it-IT"/>
              </w:rPr>
            </w:pPr>
            <w:r w:rsidRPr="00357972">
              <w:rPr>
                <w:rFonts w:ascii="Times New Roman" w:hAnsi="Times New Roman"/>
                <w:sz w:val="24"/>
                <w:szCs w:val="24"/>
                <w:lang w:val="it-IT"/>
              </w:rPr>
              <w:t>Teodorescu L., - Probleme de teorie şi metodică în jocurile sportive. Editura Sport – Turism, Bucureşti, 1995.</w:t>
            </w:r>
          </w:p>
          <w:p w14:paraId="3CDE21F8" w14:textId="6F42667E"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sz w:val="24"/>
                <w:szCs w:val="24"/>
              </w:rPr>
              <w:t>Wissel Hall, - Basketball: Step to Success, editura Human Kinetics, S.U.A., 1994.</w:t>
            </w:r>
          </w:p>
          <w:p w14:paraId="0F98D2EB" w14:textId="13B180B2" w:rsidR="00377F57" w:rsidRPr="00357972" w:rsidRDefault="00377F57" w:rsidP="000879F6">
            <w:pPr>
              <w:pStyle w:val="ListParagraph"/>
              <w:numPr>
                <w:ilvl w:val="0"/>
                <w:numId w:val="38"/>
              </w:numPr>
              <w:spacing w:after="0" w:line="240" w:lineRule="auto"/>
              <w:ind w:left="692" w:hanging="408"/>
              <w:jc w:val="both"/>
              <w:rPr>
                <w:rFonts w:ascii="Times New Roman" w:hAnsi="Times New Roman"/>
                <w:sz w:val="24"/>
                <w:szCs w:val="24"/>
              </w:rPr>
            </w:pPr>
            <w:r w:rsidRPr="00357972">
              <w:rPr>
                <w:rFonts w:ascii="Times New Roman" w:hAnsi="Times New Roman"/>
                <w:sz w:val="24"/>
                <w:szCs w:val="24"/>
              </w:rPr>
              <w:t>Burrall Paye, - Youth Basketball Drills, editura Human Kinetics, S.U.A., 1998.</w:t>
            </w:r>
          </w:p>
        </w:tc>
      </w:tr>
    </w:tbl>
    <w:p w14:paraId="5F64708B" w14:textId="77777777" w:rsidR="006D01DA" w:rsidRPr="00591654" w:rsidRDefault="006D01DA" w:rsidP="0075620D">
      <w:pPr>
        <w:spacing w:after="0" w:line="240" w:lineRule="auto"/>
        <w:rPr>
          <w:rFonts w:ascii="Times New Roman" w:hAnsi="Times New Roman"/>
          <w:b/>
          <w:sz w:val="24"/>
          <w:szCs w:val="24"/>
        </w:rPr>
      </w:pPr>
    </w:p>
    <w:p w14:paraId="2814A25C" w14:textId="04A270CA" w:rsidR="5B486057" w:rsidRDefault="5C9719EC" w:rsidP="0075620D">
      <w:pPr>
        <w:spacing w:after="0" w:line="240" w:lineRule="auto"/>
        <w:rPr>
          <w:rFonts w:ascii="Times New Roman" w:hAnsi="Times New Roman"/>
          <w:b/>
          <w:bCs/>
          <w:sz w:val="24"/>
          <w:szCs w:val="24"/>
        </w:rPr>
      </w:pPr>
      <w:r w:rsidRPr="00591654">
        <w:rPr>
          <w:rFonts w:ascii="Times New Roman" w:hAnsi="Times New Roman"/>
          <w:b/>
          <w:bCs/>
          <w:sz w:val="24"/>
          <w:szCs w:val="24"/>
        </w:rPr>
        <w:t>10. Evaluare</w:t>
      </w:r>
    </w:p>
    <w:p w14:paraId="4A7881FA" w14:textId="77777777" w:rsidR="009C5468" w:rsidRPr="003E679D" w:rsidRDefault="009C5468" w:rsidP="0075620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3794"/>
        <w:gridCol w:w="2554"/>
        <w:gridCol w:w="1549"/>
      </w:tblGrid>
      <w:tr w:rsidR="002A0FC9" w:rsidRPr="00591654" w14:paraId="159382F3" w14:textId="77777777" w:rsidTr="003E679D">
        <w:tc>
          <w:tcPr>
            <w:tcW w:w="1163" w:type="dxa"/>
          </w:tcPr>
          <w:p w14:paraId="3AA56E93" w14:textId="77777777" w:rsidR="00FD0711" w:rsidRPr="00591654" w:rsidRDefault="00FD0711" w:rsidP="003E679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794" w:type="dxa"/>
            <w:shd w:val="clear" w:color="auto" w:fill="D9D9D9" w:themeFill="background1" w:themeFillShade="D9"/>
          </w:tcPr>
          <w:p w14:paraId="778FDE5B" w14:textId="77777777" w:rsidR="00FD0711" w:rsidRPr="00591654" w:rsidRDefault="00FD0711" w:rsidP="003E679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554" w:type="dxa"/>
          </w:tcPr>
          <w:p w14:paraId="65524AE8" w14:textId="77777777" w:rsidR="00FD0711" w:rsidRPr="00591654" w:rsidRDefault="00FD0711" w:rsidP="003E679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3E679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3E679D">
        <w:trPr>
          <w:trHeight w:val="135"/>
        </w:trPr>
        <w:tc>
          <w:tcPr>
            <w:tcW w:w="1163" w:type="dxa"/>
          </w:tcPr>
          <w:p w14:paraId="57135042" w14:textId="77777777" w:rsidR="00710EA1" w:rsidRPr="00591654" w:rsidRDefault="00710EA1" w:rsidP="003E679D">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794" w:type="dxa"/>
            <w:shd w:val="clear" w:color="auto" w:fill="D9D9D9" w:themeFill="background1" w:themeFillShade="D9"/>
          </w:tcPr>
          <w:p w14:paraId="1AFAE5B8" w14:textId="5DF60C9A" w:rsidR="00710EA1" w:rsidRPr="00BE39A2" w:rsidRDefault="0067576F" w:rsidP="003E679D">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554" w:type="dxa"/>
            <w:vAlign w:val="center"/>
          </w:tcPr>
          <w:p w14:paraId="264B9358" w14:textId="0272DCEC" w:rsidR="00710EA1" w:rsidRPr="00BE39A2" w:rsidRDefault="0067576F" w:rsidP="00CA7E4F">
            <w:pPr>
              <w:spacing w:after="0" w:line="240" w:lineRule="auto"/>
              <w:jc w:val="center"/>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3E679D">
            <w:pPr>
              <w:spacing w:after="0" w:line="240" w:lineRule="auto"/>
              <w:jc w:val="center"/>
              <w:rPr>
                <w:rFonts w:ascii="Times New Roman" w:hAnsi="Times New Roman"/>
                <w:sz w:val="24"/>
                <w:szCs w:val="24"/>
              </w:rPr>
            </w:pPr>
          </w:p>
          <w:p w14:paraId="3C606618" w14:textId="194D114F" w:rsidR="00710EA1" w:rsidRPr="00BE39A2" w:rsidRDefault="0067576F" w:rsidP="003E679D">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3E679D">
        <w:trPr>
          <w:trHeight w:val="135"/>
        </w:trPr>
        <w:tc>
          <w:tcPr>
            <w:tcW w:w="1163" w:type="dxa"/>
            <w:vMerge w:val="restart"/>
          </w:tcPr>
          <w:p w14:paraId="24E92673" w14:textId="77777777" w:rsidR="00BE39A2" w:rsidRDefault="00BE39A2" w:rsidP="003E679D">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3E679D">
            <w:pPr>
              <w:spacing w:after="0" w:line="240" w:lineRule="auto"/>
              <w:rPr>
                <w:rFonts w:ascii="Times New Roman" w:hAnsi="Times New Roman"/>
                <w:sz w:val="24"/>
                <w:szCs w:val="24"/>
              </w:rPr>
            </w:pPr>
            <w:r>
              <w:rPr>
                <w:rFonts w:ascii="Times New Roman" w:hAnsi="Times New Roman"/>
                <w:sz w:val="24"/>
                <w:szCs w:val="24"/>
              </w:rPr>
              <w:t>Laborator</w:t>
            </w:r>
          </w:p>
        </w:tc>
        <w:tc>
          <w:tcPr>
            <w:tcW w:w="3794" w:type="dxa"/>
            <w:vAlign w:val="center"/>
          </w:tcPr>
          <w:p w14:paraId="3D2F6392" w14:textId="77777777" w:rsidR="00BE39A2" w:rsidRPr="00BE39A2" w:rsidRDefault="00BE39A2" w:rsidP="003E679D">
            <w:pPr>
              <w:spacing w:after="0" w:line="240" w:lineRule="auto"/>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3E679D">
            <w:pPr>
              <w:spacing w:after="0" w:line="240" w:lineRule="auto"/>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3E679D">
            <w:pPr>
              <w:spacing w:after="0" w:line="240" w:lineRule="auto"/>
              <w:rPr>
                <w:rFonts w:ascii="Times New Roman" w:hAnsi="Times New Roman"/>
                <w:sz w:val="24"/>
                <w:szCs w:val="24"/>
                <w:highlight w:val="yellow"/>
              </w:rPr>
            </w:pPr>
          </w:p>
        </w:tc>
        <w:tc>
          <w:tcPr>
            <w:tcW w:w="2554" w:type="dxa"/>
            <w:vAlign w:val="center"/>
          </w:tcPr>
          <w:p w14:paraId="46ECA4F4" w14:textId="77777777" w:rsidR="00BE39A2" w:rsidRPr="00BE39A2" w:rsidRDefault="00BE39A2" w:rsidP="003E679D">
            <w:pPr>
              <w:spacing w:after="0" w:line="240" w:lineRule="auto"/>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3E679D">
            <w:pPr>
              <w:spacing w:after="0" w:line="240" w:lineRule="auto"/>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BE39A2" w:rsidRDefault="00BE39A2" w:rsidP="003E679D">
            <w:pPr>
              <w:spacing w:after="0" w:line="240" w:lineRule="auto"/>
              <w:jc w:val="center"/>
              <w:rPr>
                <w:rFonts w:ascii="Times New Roman" w:hAnsi="Times New Roman"/>
                <w:sz w:val="24"/>
                <w:szCs w:val="24"/>
              </w:rPr>
            </w:pPr>
            <w:r w:rsidRPr="00BE39A2">
              <w:rPr>
                <w:rFonts w:ascii="Times New Roman" w:hAnsi="Times New Roman"/>
                <w:sz w:val="24"/>
                <w:szCs w:val="24"/>
              </w:rPr>
              <w:t>30</w:t>
            </w:r>
          </w:p>
        </w:tc>
      </w:tr>
      <w:tr w:rsidR="00BE39A2" w:rsidRPr="00BE39A2" w14:paraId="7211DDDB" w14:textId="77777777" w:rsidTr="003E679D">
        <w:trPr>
          <w:trHeight w:val="135"/>
        </w:trPr>
        <w:tc>
          <w:tcPr>
            <w:tcW w:w="1163" w:type="dxa"/>
            <w:vMerge/>
          </w:tcPr>
          <w:p w14:paraId="297BC2C9" w14:textId="77777777" w:rsidR="00BE39A2" w:rsidRPr="00591654" w:rsidRDefault="00BE39A2" w:rsidP="003E679D">
            <w:pPr>
              <w:spacing w:after="0" w:line="240" w:lineRule="auto"/>
              <w:rPr>
                <w:rFonts w:ascii="Times New Roman" w:hAnsi="Times New Roman"/>
                <w:sz w:val="24"/>
                <w:szCs w:val="24"/>
              </w:rPr>
            </w:pPr>
          </w:p>
        </w:tc>
        <w:tc>
          <w:tcPr>
            <w:tcW w:w="3794" w:type="dxa"/>
            <w:vAlign w:val="center"/>
          </w:tcPr>
          <w:p w14:paraId="330463B8" w14:textId="18E8E41B" w:rsidR="00BE39A2" w:rsidRPr="00BE39A2" w:rsidRDefault="00BE39A2" w:rsidP="003E679D">
            <w:pPr>
              <w:spacing w:after="0" w:line="240" w:lineRule="auto"/>
              <w:jc w:val="both"/>
              <w:rPr>
                <w:rFonts w:ascii="Times New Roman" w:eastAsia="Calibri" w:hAnsi="Times New Roman"/>
                <w:sz w:val="24"/>
                <w:szCs w:val="24"/>
                <w:lang w:val="pt-BR"/>
              </w:rPr>
            </w:pPr>
            <w:r w:rsidRPr="00BE39A2">
              <w:rPr>
                <w:rFonts w:ascii="Times New Roman" w:hAnsi="Times New Roman"/>
                <w:sz w:val="24"/>
                <w:szCs w:val="24"/>
              </w:rPr>
              <w:t xml:space="preserve">□ </w:t>
            </w:r>
            <w:r w:rsidRPr="00BE39A2">
              <w:rPr>
                <w:rFonts w:ascii="Times New Roman" w:hAnsi="Times New Roman"/>
                <w:sz w:val="24"/>
                <w:szCs w:val="24"/>
                <w:lang w:val="pt-BR"/>
              </w:rPr>
              <w:t xml:space="preserve"> </w:t>
            </w:r>
            <w:r w:rsidRPr="00BE39A2">
              <w:rPr>
                <w:rFonts w:ascii="Times New Roman" w:eastAsia="Calibri" w:hAnsi="Times New Roman"/>
                <w:sz w:val="24"/>
                <w:szCs w:val="24"/>
                <w:lang w:val="pt-BR"/>
              </w:rPr>
              <w:t xml:space="preserve">Referat ca temă de casă: </w:t>
            </w:r>
          </w:p>
          <w:p w14:paraId="4A724975" w14:textId="77777777" w:rsidR="00BE39A2" w:rsidRPr="00BE39A2" w:rsidRDefault="00BE39A2" w:rsidP="003E679D">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a) descrierea tehnică și metodica instruirii unui procedeu tehnic din atac;</w:t>
            </w:r>
          </w:p>
          <w:p w14:paraId="1D78EF83" w14:textId="77777777" w:rsidR="00BE39A2" w:rsidRPr="00BE39A2" w:rsidRDefault="00BE39A2" w:rsidP="003E679D">
            <w:pPr>
              <w:spacing w:after="0" w:line="240" w:lineRule="auto"/>
              <w:jc w:val="both"/>
              <w:rPr>
                <w:rFonts w:ascii="Times New Roman" w:eastAsia="Calibri" w:hAnsi="Times New Roman"/>
                <w:sz w:val="24"/>
                <w:szCs w:val="24"/>
                <w:lang w:val="it-IT"/>
              </w:rPr>
            </w:pPr>
            <w:r w:rsidRPr="00BE39A2">
              <w:rPr>
                <w:rFonts w:ascii="Times New Roman" w:eastAsia="Calibri" w:hAnsi="Times New Roman"/>
                <w:sz w:val="24"/>
                <w:szCs w:val="24"/>
                <w:lang w:val="it-IT"/>
              </w:rPr>
              <w:t>b) descrierea tehnică și metodica instruirii unei acțiuni tactice din atac;</w:t>
            </w:r>
          </w:p>
          <w:p w14:paraId="43893E8B" w14:textId="77777777" w:rsidR="00BE39A2" w:rsidRPr="00BE39A2" w:rsidRDefault="00BE39A2" w:rsidP="003E679D">
            <w:pPr>
              <w:spacing w:after="0" w:line="240" w:lineRule="auto"/>
              <w:jc w:val="both"/>
              <w:rPr>
                <w:rFonts w:ascii="Times New Roman" w:eastAsia="Calibri" w:hAnsi="Times New Roman"/>
                <w:sz w:val="24"/>
                <w:szCs w:val="24"/>
                <w:lang w:val="it-IT"/>
              </w:rPr>
            </w:pPr>
            <w:r w:rsidRPr="00BE39A2">
              <w:rPr>
                <w:rFonts w:ascii="Times New Roman" w:eastAsia="Calibri" w:hAnsi="Times New Roman"/>
                <w:sz w:val="24"/>
                <w:szCs w:val="24"/>
                <w:lang w:val="it-IT"/>
              </w:rPr>
              <w:t>c) descrierea tehnică și metodica instruirii unei acțiuni tactice din apărare;</w:t>
            </w:r>
          </w:p>
          <w:p w14:paraId="03313F0E" w14:textId="77777777" w:rsidR="00BE39A2" w:rsidRPr="00BE39A2" w:rsidRDefault="00BE39A2" w:rsidP="003E679D">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d) descrierea tehnică și metodica instruirii unui sistem de joc din atac;</w:t>
            </w:r>
          </w:p>
          <w:p w14:paraId="0BEC56C4" w14:textId="39B5981A" w:rsidR="00BE39A2" w:rsidRPr="00093127" w:rsidRDefault="00BE39A2" w:rsidP="003E679D">
            <w:pPr>
              <w:spacing w:after="0" w:line="240" w:lineRule="auto"/>
              <w:jc w:val="both"/>
              <w:rPr>
                <w:rFonts w:ascii="Times New Roman" w:eastAsia="Calibri" w:hAnsi="Times New Roman"/>
                <w:sz w:val="24"/>
                <w:szCs w:val="24"/>
                <w:lang w:val="pt-BR"/>
              </w:rPr>
            </w:pPr>
            <w:r w:rsidRPr="00BE39A2">
              <w:rPr>
                <w:rFonts w:ascii="Times New Roman" w:eastAsia="Calibri" w:hAnsi="Times New Roman"/>
                <w:sz w:val="24"/>
                <w:szCs w:val="24"/>
                <w:lang w:val="pt-BR"/>
              </w:rPr>
              <w:t>e) descrierea tehnică și metodica instruirii unui sistem de joc din apărare (pentru elaborarea căruia se vor folosi cel puţin 5 surse bibliografice).</w:t>
            </w:r>
          </w:p>
        </w:tc>
        <w:tc>
          <w:tcPr>
            <w:tcW w:w="2554" w:type="dxa"/>
            <w:vAlign w:val="center"/>
          </w:tcPr>
          <w:p w14:paraId="04C94418" w14:textId="2BCEDB54" w:rsidR="00BE39A2" w:rsidRPr="00BE39A2" w:rsidRDefault="00BE39A2" w:rsidP="003E679D">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3E679D">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3E679D">
        <w:trPr>
          <w:trHeight w:val="135"/>
        </w:trPr>
        <w:tc>
          <w:tcPr>
            <w:tcW w:w="1163" w:type="dxa"/>
            <w:vMerge/>
          </w:tcPr>
          <w:p w14:paraId="1FA55EF7" w14:textId="77777777" w:rsidR="00BE39A2" w:rsidRPr="00591654" w:rsidRDefault="00BE39A2" w:rsidP="003E679D">
            <w:pPr>
              <w:spacing w:after="0" w:line="240" w:lineRule="auto"/>
              <w:rPr>
                <w:rFonts w:ascii="Times New Roman" w:hAnsi="Times New Roman"/>
                <w:sz w:val="24"/>
                <w:szCs w:val="24"/>
              </w:rPr>
            </w:pPr>
          </w:p>
        </w:tc>
        <w:tc>
          <w:tcPr>
            <w:tcW w:w="3794" w:type="dxa"/>
            <w:vAlign w:val="center"/>
          </w:tcPr>
          <w:p w14:paraId="2638E5D3" w14:textId="3983AC3C" w:rsidR="00BE39A2" w:rsidRPr="00BE39A2" w:rsidRDefault="00BE39A2" w:rsidP="003E679D">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554" w:type="dxa"/>
            <w:vAlign w:val="center"/>
          </w:tcPr>
          <w:p w14:paraId="6FD59D0D" w14:textId="4D30B128" w:rsidR="00BE39A2" w:rsidRPr="00BE39A2" w:rsidRDefault="00BE39A2" w:rsidP="003E679D">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336DB30C" w14:textId="77777777" w:rsidR="00BE39A2" w:rsidRDefault="00BE39A2" w:rsidP="003E679D">
            <w:pPr>
              <w:spacing w:after="0" w:line="240" w:lineRule="auto"/>
              <w:jc w:val="center"/>
              <w:rPr>
                <w:rFonts w:ascii="Times New Roman" w:hAnsi="Times New Roman"/>
                <w:sz w:val="24"/>
                <w:szCs w:val="24"/>
              </w:rPr>
            </w:pPr>
            <w:r w:rsidRPr="00BE39A2">
              <w:rPr>
                <w:rFonts w:ascii="Times New Roman" w:hAnsi="Times New Roman"/>
                <w:sz w:val="24"/>
                <w:szCs w:val="24"/>
              </w:rPr>
              <w:t>10</w:t>
            </w:r>
          </w:p>
          <w:p w14:paraId="082525C3" w14:textId="77777777" w:rsidR="00093127" w:rsidRDefault="00093127" w:rsidP="003E679D">
            <w:pPr>
              <w:spacing w:after="0" w:line="240" w:lineRule="auto"/>
              <w:jc w:val="center"/>
              <w:rPr>
                <w:rFonts w:ascii="Times New Roman" w:hAnsi="Times New Roman"/>
                <w:sz w:val="24"/>
                <w:szCs w:val="24"/>
              </w:rPr>
            </w:pPr>
          </w:p>
          <w:p w14:paraId="70F6EDE9" w14:textId="127AB2AC" w:rsidR="00093127" w:rsidRPr="00BE39A2" w:rsidRDefault="00093127" w:rsidP="003E679D">
            <w:pPr>
              <w:spacing w:after="0" w:line="240" w:lineRule="auto"/>
              <w:jc w:val="center"/>
              <w:rPr>
                <w:rFonts w:ascii="Times New Roman" w:hAnsi="Times New Roman"/>
                <w:sz w:val="24"/>
                <w:szCs w:val="24"/>
                <w:highlight w:val="yellow"/>
              </w:rPr>
            </w:pPr>
          </w:p>
        </w:tc>
      </w:tr>
      <w:tr w:rsidR="00FD0711" w:rsidRPr="00591654" w14:paraId="6B57D8C2" w14:textId="77777777" w:rsidTr="00741631">
        <w:tc>
          <w:tcPr>
            <w:tcW w:w="9060" w:type="dxa"/>
            <w:gridSpan w:val="4"/>
          </w:tcPr>
          <w:p w14:paraId="32791CEF" w14:textId="77777777" w:rsidR="00FD0711" w:rsidRPr="00591654" w:rsidRDefault="00FD0711" w:rsidP="003E679D">
            <w:pPr>
              <w:spacing w:after="0" w:line="240" w:lineRule="auto"/>
              <w:rPr>
                <w:rFonts w:ascii="Times New Roman" w:hAnsi="Times New Roman"/>
                <w:sz w:val="24"/>
                <w:szCs w:val="24"/>
              </w:rPr>
            </w:pPr>
            <w:r w:rsidRPr="00591654">
              <w:rPr>
                <w:rFonts w:ascii="Times New Roman" w:hAnsi="Times New Roman"/>
                <w:sz w:val="24"/>
                <w:szCs w:val="24"/>
              </w:rPr>
              <w:lastRenderedPageBreak/>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3E679D">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5959063C" w14:textId="77777777" w:rsidR="00DC450D" w:rsidRDefault="00DC450D" w:rsidP="0075620D">
      <w:pPr>
        <w:spacing w:after="0" w:line="240" w:lineRule="auto"/>
        <w:rPr>
          <w:rFonts w:ascii="Times New Roman" w:hAnsi="Times New Roman"/>
          <w:b/>
          <w:bCs/>
          <w:sz w:val="24"/>
          <w:szCs w:val="24"/>
        </w:rPr>
      </w:pPr>
    </w:p>
    <w:p w14:paraId="5D2B040E" w14:textId="77777777"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55D7424A" w:rsidR="00074A35" w:rsidRPr="00591654" w:rsidRDefault="00AA2A4C" w:rsidP="00BE39A2">
            <w:pPr>
              <w:rPr>
                <w:rFonts w:ascii="Times New Roman" w:hAnsi="Times New Roman"/>
                <w:sz w:val="24"/>
                <w:szCs w:val="24"/>
              </w:rPr>
            </w:pPr>
            <w:r>
              <w:rPr>
                <w:rFonts w:ascii="Times New Roman" w:hAnsi="Times New Roman"/>
                <w:sz w:val="24"/>
                <w:szCs w:val="24"/>
              </w:rPr>
              <w:t>28</w:t>
            </w:r>
            <w:r w:rsidR="0076621F">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34525D7" w:rsidR="003C6DC8" w:rsidRPr="00591654" w:rsidRDefault="003E679D" w:rsidP="00074A35">
            <w:pPr>
              <w:rPr>
                <w:rFonts w:ascii="Times New Roman" w:hAnsi="Times New Roman"/>
                <w:sz w:val="24"/>
                <w:szCs w:val="24"/>
              </w:rPr>
            </w:pPr>
            <w:r>
              <w:rPr>
                <w:rFonts w:ascii="Times New Roman" w:hAnsi="Times New Roman"/>
                <w:sz w:val="24"/>
                <w:szCs w:val="24"/>
              </w:rPr>
              <w:t xml:space="preserve">         </w:t>
            </w:r>
            <w:r w:rsidR="00072B00"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00072B00"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243164A"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sidR="008F4BEF">
              <w:rPr>
                <w:rFonts w:ascii="Times New Roman" w:hAnsi="Times New Roman"/>
                <w:sz w:val="24"/>
                <w:szCs w:val="24"/>
              </w:rPr>
              <w:t>.Fleancu Julien Leonard</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4530777B" w:rsidR="00072B00" w:rsidRDefault="0075620D" w:rsidP="00074A35">
            <w:pPr>
              <w:rPr>
                <w:rFonts w:ascii="Times New Roman" w:hAnsi="Times New Roman"/>
                <w:sz w:val="24"/>
                <w:szCs w:val="24"/>
              </w:rPr>
            </w:pPr>
            <w:r w:rsidRPr="00591654">
              <w:rPr>
                <w:rFonts w:ascii="Times New Roman" w:hAnsi="Times New Roman"/>
                <w:sz w:val="24"/>
                <w:szCs w:val="24"/>
              </w:rPr>
              <w:t xml:space="preserve">Conf.univ.dr. </w:t>
            </w:r>
            <w:r w:rsidR="008F4BEF">
              <w:rPr>
                <w:rFonts w:ascii="Times New Roman" w:hAnsi="Times New Roman"/>
                <w:sz w:val="24"/>
                <w:szCs w:val="24"/>
              </w:rPr>
              <w:t xml:space="preserve">Fleancu Julien </w:t>
            </w:r>
            <w:r w:rsidR="003E679D">
              <w:rPr>
                <w:rFonts w:ascii="Times New Roman" w:hAnsi="Times New Roman"/>
                <w:sz w:val="24"/>
                <w:szCs w:val="24"/>
              </w:rPr>
              <w:t xml:space="preserve">           </w:t>
            </w:r>
            <w:r w:rsidR="008F4BEF">
              <w:rPr>
                <w:rFonts w:ascii="Times New Roman" w:hAnsi="Times New Roman"/>
                <w:sz w:val="24"/>
                <w:szCs w:val="24"/>
              </w:rPr>
              <w:t>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5E86A72B" w:rsidR="00074A35" w:rsidRPr="00591654" w:rsidRDefault="00AA2A4C"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1CA50B6A" w:rsidR="003075CA" w:rsidRPr="00591654" w:rsidRDefault="00AA2A4C" w:rsidP="0075620D">
            <w:pPr>
              <w:rPr>
                <w:rFonts w:ascii="Times New Roman" w:hAnsi="Times New Roman"/>
                <w:sz w:val="24"/>
                <w:szCs w:val="24"/>
              </w:rPr>
            </w:pPr>
            <w:r>
              <w:rPr>
                <w:rFonts w:ascii="Times New Roman" w:hAnsi="Times New Roman"/>
                <w:sz w:val="24"/>
                <w:szCs w:val="24"/>
              </w:rPr>
              <w:t>29</w:t>
            </w:r>
            <w:r w:rsidR="0076621F">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50C8F" w14:textId="77777777" w:rsidR="00842F75" w:rsidRDefault="00842F75" w:rsidP="006B0230">
      <w:pPr>
        <w:spacing w:after="0" w:line="240" w:lineRule="auto"/>
      </w:pPr>
      <w:r>
        <w:separator/>
      </w:r>
    </w:p>
  </w:endnote>
  <w:endnote w:type="continuationSeparator" w:id="0">
    <w:p w14:paraId="3268533B" w14:textId="77777777" w:rsidR="00842F75" w:rsidRDefault="00842F7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4639A" w14:textId="77777777" w:rsidR="00842F75" w:rsidRDefault="00842F75" w:rsidP="006B0230">
      <w:pPr>
        <w:spacing w:after="0" w:line="240" w:lineRule="auto"/>
      </w:pPr>
      <w:r>
        <w:separator/>
      </w:r>
    </w:p>
  </w:footnote>
  <w:footnote w:type="continuationSeparator" w:id="0">
    <w:p w14:paraId="2A0039D4" w14:textId="77777777" w:rsidR="00842F75" w:rsidRDefault="00842F7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4E3F17"/>
    <w:multiLevelType w:val="hybridMultilevel"/>
    <w:tmpl w:val="50BCD134"/>
    <w:lvl w:ilvl="0" w:tplc="4760B29A">
      <w:start w:val="1"/>
      <w:numFmt w:val="decimal"/>
      <w:lvlText w:val="%1."/>
      <w:lvlJc w:val="left"/>
      <w:pPr>
        <w:ind w:left="1151" w:hanging="410"/>
      </w:pPr>
      <w:rPr>
        <w:rFonts w:hint="default"/>
      </w:rPr>
    </w:lvl>
    <w:lvl w:ilvl="1" w:tplc="08090019" w:tentative="1">
      <w:start w:val="1"/>
      <w:numFmt w:val="lowerLetter"/>
      <w:lvlText w:val="%2."/>
      <w:lvlJc w:val="left"/>
      <w:pPr>
        <w:ind w:left="1821" w:hanging="360"/>
      </w:pPr>
    </w:lvl>
    <w:lvl w:ilvl="2" w:tplc="0809001B" w:tentative="1">
      <w:start w:val="1"/>
      <w:numFmt w:val="lowerRoman"/>
      <w:lvlText w:val="%3."/>
      <w:lvlJc w:val="right"/>
      <w:pPr>
        <w:ind w:left="2541" w:hanging="180"/>
      </w:pPr>
    </w:lvl>
    <w:lvl w:ilvl="3" w:tplc="0809000F" w:tentative="1">
      <w:start w:val="1"/>
      <w:numFmt w:val="decimal"/>
      <w:lvlText w:val="%4."/>
      <w:lvlJc w:val="left"/>
      <w:pPr>
        <w:ind w:left="3261" w:hanging="360"/>
      </w:pPr>
    </w:lvl>
    <w:lvl w:ilvl="4" w:tplc="08090019" w:tentative="1">
      <w:start w:val="1"/>
      <w:numFmt w:val="lowerLetter"/>
      <w:lvlText w:val="%5."/>
      <w:lvlJc w:val="left"/>
      <w:pPr>
        <w:ind w:left="3981" w:hanging="360"/>
      </w:pPr>
    </w:lvl>
    <w:lvl w:ilvl="5" w:tplc="0809001B" w:tentative="1">
      <w:start w:val="1"/>
      <w:numFmt w:val="lowerRoman"/>
      <w:lvlText w:val="%6."/>
      <w:lvlJc w:val="right"/>
      <w:pPr>
        <w:ind w:left="4701" w:hanging="180"/>
      </w:pPr>
    </w:lvl>
    <w:lvl w:ilvl="6" w:tplc="0809000F" w:tentative="1">
      <w:start w:val="1"/>
      <w:numFmt w:val="decimal"/>
      <w:lvlText w:val="%7."/>
      <w:lvlJc w:val="left"/>
      <w:pPr>
        <w:ind w:left="5421" w:hanging="360"/>
      </w:pPr>
    </w:lvl>
    <w:lvl w:ilvl="7" w:tplc="08090019" w:tentative="1">
      <w:start w:val="1"/>
      <w:numFmt w:val="lowerLetter"/>
      <w:lvlText w:val="%8."/>
      <w:lvlJc w:val="left"/>
      <w:pPr>
        <w:ind w:left="6141" w:hanging="360"/>
      </w:pPr>
    </w:lvl>
    <w:lvl w:ilvl="8" w:tplc="0809001B" w:tentative="1">
      <w:start w:val="1"/>
      <w:numFmt w:val="lowerRoman"/>
      <w:lvlText w:val="%9."/>
      <w:lvlJc w:val="right"/>
      <w:pPr>
        <w:ind w:left="6861"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AB72B95"/>
    <w:multiLevelType w:val="hybridMultilevel"/>
    <w:tmpl w:val="B846E28C"/>
    <w:lvl w:ilvl="0" w:tplc="653C379C">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3768E"/>
    <w:multiLevelType w:val="hybridMultilevel"/>
    <w:tmpl w:val="D61CACCA"/>
    <w:lvl w:ilvl="0" w:tplc="4760B29A">
      <w:start w:val="1"/>
      <w:numFmt w:val="decimal"/>
      <w:lvlText w:val="%1."/>
      <w:lvlJc w:val="left"/>
      <w:pPr>
        <w:ind w:left="1151" w:hanging="4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FA0547"/>
    <w:multiLevelType w:val="hybridMultilevel"/>
    <w:tmpl w:val="3F006D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D7553A"/>
    <w:multiLevelType w:val="hybridMultilevel"/>
    <w:tmpl w:val="C122DA56"/>
    <w:lvl w:ilvl="0" w:tplc="28D0FA3A">
      <w:start w:val="1"/>
      <w:numFmt w:val="decimal"/>
      <w:lvlText w:val="%1."/>
      <w:lvlJc w:val="left"/>
      <w:pPr>
        <w:ind w:left="11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1" w15:restartNumberingAfterBreak="0">
    <w:nsid w:val="70C800F4"/>
    <w:multiLevelType w:val="hybridMultilevel"/>
    <w:tmpl w:val="2FE0F3FA"/>
    <w:lvl w:ilvl="0" w:tplc="28D0FA3A">
      <w:start w:val="1"/>
      <w:numFmt w:val="decimal"/>
      <w:lvlText w:val="%1."/>
      <w:lvlJc w:val="left"/>
      <w:pPr>
        <w:ind w:left="1101" w:hanging="360"/>
      </w:pPr>
      <w:rPr>
        <w:rFonts w:hint="default"/>
      </w:rPr>
    </w:lvl>
    <w:lvl w:ilvl="1" w:tplc="08090019" w:tentative="1">
      <w:start w:val="1"/>
      <w:numFmt w:val="lowerLetter"/>
      <w:lvlText w:val="%2."/>
      <w:lvlJc w:val="left"/>
      <w:pPr>
        <w:ind w:left="1821" w:hanging="360"/>
      </w:pPr>
    </w:lvl>
    <w:lvl w:ilvl="2" w:tplc="0809001B" w:tentative="1">
      <w:start w:val="1"/>
      <w:numFmt w:val="lowerRoman"/>
      <w:lvlText w:val="%3."/>
      <w:lvlJc w:val="right"/>
      <w:pPr>
        <w:ind w:left="2541" w:hanging="180"/>
      </w:pPr>
    </w:lvl>
    <w:lvl w:ilvl="3" w:tplc="0809000F" w:tentative="1">
      <w:start w:val="1"/>
      <w:numFmt w:val="decimal"/>
      <w:lvlText w:val="%4."/>
      <w:lvlJc w:val="left"/>
      <w:pPr>
        <w:ind w:left="3261" w:hanging="360"/>
      </w:pPr>
    </w:lvl>
    <w:lvl w:ilvl="4" w:tplc="08090019" w:tentative="1">
      <w:start w:val="1"/>
      <w:numFmt w:val="lowerLetter"/>
      <w:lvlText w:val="%5."/>
      <w:lvlJc w:val="left"/>
      <w:pPr>
        <w:ind w:left="3981" w:hanging="360"/>
      </w:pPr>
    </w:lvl>
    <w:lvl w:ilvl="5" w:tplc="0809001B" w:tentative="1">
      <w:start w:val="1"/>
      <w:numFmt w:val="lowerRoman"/>
      <w:lvlText w:val="%6."/>
      <w:lvlJc w:val="right"/>
      <w:pPr>
        <w:ind w:left="4701" w:hanging="180"/>
      </w:pPr>
    </w:lvl>
    <w:lvl w:ilvl="6" w:tplc="0809000F" w:tentative="1">
      <w:start w:val="1"/>
      <w:numFmt w:val="decimal"/>
      <w:lvlText w:val="%7."/>
      <w:lvlJc w:val="left"/>
      <w:pPr>
        <w:ind w:left="5421" w:hanging="360"/>
      </w:pPr>
    </w:lvl>
    <w:lvl w:ilvl="7" w:tplc="08090019" w:tentative="1">
      <w:start w:val="1"/>
      <w:numFmt w:val="lowerLetter"/>
      <w:lvlText w:val="%8."/>
      <w:lvlJc w:val="left"/>
      <w:pPr>
        <w:ind w:left="6141" w:hanging="360"/>
      </w:pPr>
    </w:lvl>
    <w:lvl w:ilvl="8" w:tplc="0809001B" w:tentative="1">
      <w:start w:val="1"/>
      <w:numFmt w:val="lowerRoman"/>
      <w:lvlText w:val="%9."/>
      <w:lvlJc w:val="right"/>
      <w:pPr>
        <w:ind w:left="6861" w:hanging="180"/>
      </w:p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94779F6"/>
    <w:multiLevelType w:val="hybridMultilevel"/>
    <w:tmpl w:val="D95C4FB2"/>
    <w:lvl w:ilvl="0" w:tplc="0809000F">
      <w:start w:val="1"/>
      <w:numFmt w:val="decimal"/>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E52504"/>
    <w:multiLevelType w:val="hybridMultilevel"/>
    <w:tmpl w:val="6D549442"/>
    <w:lvl w:ilvl="0" w:tplc="653C379C">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5776392">
    <w:abstractNumId w:val="0"/>
  </w:num>
  <w:num w:numId="2" w16cid:durableId="1118791858">
    <w:abstractNumId w:val="17"/>
  </w:num>
  <w:num w:numId="3" w16cid:durableId="418868457">
    <w:abstractNumId w:val="11"/>
  </w:num>
  <w:num w:numId="4" w16cid:durableId="464810623">
    <w:abstractNumId w:val="26"/>
  </w:num>
  <w:num w:numId="5" w16cid:durableId="178856215">
    <w:abstractNumId w:val="18"/>
  </w:num>
  <w:num w:numId="6" w16cid:durableId="1390573146">
    <w:abstractNumId w:val="1"/>
  </w:num>
  <w:num w:numId="7" w16cid:durableId="1424959828">
    <w:abstractNumId w:val="3"/>
  </w:num>
  <w:num w:numId="8" w16cid:durableId="1855655839">
    <w:abstractNumId w:val="14"/>
  </w:num>
  <w:num w:numId="9" w16cid:durableId="1722486120">
    <w:abstractNumId w:val="36"/>
  </w:num>
  <w:num w:numId="10" w16cid:durableId="857695128">
    <w:abstractNumId w:val="16"/>
  </w:num>
  <w:num w:numId="11" w16cid:durableId="626551811">
    <w:abstractNumId w:val="4"/>
  </w:num>
  <w:num w:numId="12" w16cid:durableId="2110735730">
    <w:abstractNumId w:val="32"/>
  </w:num>
  <w:num w:numId="13" w16cid:durableId="1191338160">
    <w:abstractNumId w:val="20"/>
  </w:num>
  <w:num w:numId="14" w16cid:durableId="1906068161">
    <w:abstractNumId w:val="22"/>
  </w:num>
  <w:num w:numId="15" w16cid:durableId="345909061">
    <w:abstractNumId w:val="21"/>
  </w:num>
  <w:num w:numId="16" w16cid:durableId="760107987">
    <w:abstractNumId w:val="9"/>
  </w:num>
  <w:num w:numId="17" w16cid:durableId="941765068">
    <w:abstractNumId w:val="2"/>
  </w:num>
  <w:num w:numId="18" w16cid:durableId="878519044">
    <w:abstractNumId w:val="28"/>
  </w:num>
  <w:num w:numId="19" w16cid:durableId="1077172356">
    <w:abstractNumId w:val="10"/>
  </w:num>
  <w:num w:numId="20" w16cid:durableId="494151287">
    <w:abstractNumId w:val="33"/>
  </w:num>
  <w:num w:numId="21" w16cid:durableId="2049989507">
    <w:abstractNumId w:val="6"/>
  </w:num>
  <w:num w:numId="22" w16cid:durableId="1950311390">
    <w:abstractNumId w:val="37"/>
  </w:num>
  <w:num w:numId="23" w16cid:durableId="2075856627">
    <w:abstractNumId w:val="8"/>
  </w:num>
  <w:num w:numId="24" w16cid:durableId="1038360399">
    <w:abstractNumId w:val="35"/>
  </w:num>
  <w:num w:numId="25" w16cid:durableId="739448759">
    <w:abstractNumId w:val="5"/>
  </w:num>
  <w:num w:numId="26" w16cid:durableId="909728868">
    <w:abstractNumId w:val="30"/>
  </w:num>
  <w:num w:numId="27" w16cid:durableId="1134297439">
    <w:abstractNumId w:val="24"/>
  </w:num>
  <w:num w:numId="28" w16cid:durableId="279192278">
    <w:abstractNumId w:val="25"/>
  </w:num>
  <w:num w:numId="29" w16cid:durableId="2073694590">
    <w:abstractNumId w:val="29"/>
  </w:num>
  <w:num w:numId="30" w16cid:durableId="71241725">
    <w:abstractNumId w:val="15"/>
  </w:num>
  <w:num w:numId="31" w16cid:durableId="1339310887">
    <w:abstractNumId w:val="12"/>
  </w:num>
  <w:num w:numId="32" w16cid:durableId="1631782653">
    <w:abstractNumId w:val="23"/>
  </w:num>
  <w:num w:numId="33" w16cid:durableId="237132452">
    <w:abstractNumId w:val="31"/>
  </w:num>
  <w:num w:numId="34" w16cid:durableId="25756564">
    <w:abstractNumId w:val="27"/>
  </w:num>
  <w:num w:numId="35" w16cid:durableId="1563179262">
    <w:abstractNumId w:val="13"/>
  </w:num>
  <w:num w:numId="36" w16cid:durableId="1791320610">
    <w:abstractNumId w:val="38"/>
  </w:num>
  <w:num w:numId="37" w16cid:durableId="993531909">
    <w:abstractNumId w:val="7"/>
  </w:num>
  <w:num w:numId="38" w16cid:durableId="1740639731">
    <w:abstractNumId w:val="19"/>
  </w:num>
  <w:num w:numId="39" w16cid:durableId="49002889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879F6"/>
    <w:rsid w:val="00093127"/>
    <w:rsid w:val="000A5A59"/>
    <w:rsid w:val="000B053A"/>
    <w:rsid w:val="000B1429"/>
    <w:rsid w:val="000B3BD0"/>
    <w:rsid w:val="000B6EB7"/>
    <w:rsid w:val="000C2BD3"/>
    <w:rsid w:val="000E0211"/>
    <w:rsid w:val="000E0F5C"/>
    <w:rsid w:val="000E3686"/>
    <w:rsid w:val="000E4FBF"/>
    <w:rsid w:val="000E5F29"/>
    <w:rsid w:val="001012F1"/>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6E3F"/>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57972"/>
    <w:rsid w:val="00364359"/>
    <w:rsid w:val="00364C75"/>
    <w:rsid w:val="003665AD"/>
    <w:rsid w:val="003679B5"/>
    <w:rsid w:val="003764B9"/>
    <w:rsid w:val="00377F57"/>
    <w:rsid w:val="003806E1"/>
    <w:rsid w:val="00392FEE"/>
    <w:rsid w:val="0039530C"/>
    <w:rsid w:val="003A44E3"/>
    <w:rsid w:val="003B0526"/>
    <w:rsid w:val="003B55E2"/>
    <w:rsid w:val="003B5A02"/>
    <w:rsid w:val="003B7974"/>
    <w:rsid w:val="003C430C"/>
    <w:rsid w:val="003C6DC8"/>
    <w:rsid w:val="003D0D85"/>
    <w:rsid w:val="003D1D3B"/>
    <w:rsid w:val="003E4A22"/>
    <w:rsid w:val="003E679D"/>
    <w:rsid w:val="003E72A5"/>
    <w:rsid w:val="003E7F77"/>
    <w:rsid w:val="003F253C"/>
    <w:rsid w:val="003F49D3"/>
    <w:rsid w:val="00405D76"/>
    <w:rsid w:val="00414517"/>
    <w:rsid w:val="0042161F"/>
    <w:rsid w:val="00426218"/>
    <w:rsid w:val="0043585E"/>
    <w:rsid w:val="00436AD6"/>
    <w:rsid w:val="00450A21"/>
    <w:rsid w:val="00453037"/>
    <w:rsid w:val="00461999"/>
    <w:rsid w:val="0046279D"/>
    <w:rsid w:val="004662C2"/>
    <w:rsid w:val="004671D0"/>
    <w:rsid w:val="00473190"/>
    <w:rsid w:val="00475A89"/>
    <w:rsid w:val="004924E0"/>
    <w:rsid w:val="004971AD"/>
    <w:rsid w:val="00497817"/>
    <w:rsid w:val="004A05A3"/>
    <w:rsid w:val="004A44B0"/>
    <w:rsid w:val="004C3756"/>
    <w:rsid w:val="004D278A"/>
    <w:rsid w:val="004D4A49"/>
    <w:rsid w:val="004E0155"/>
    <w:rsid w:val="004F426F"/>
    <w:rsid w:val="004F507C"/>
    <w:rsid w:val="004F6CD3"/>
    <w:rsid w:val="005013E2"/>
    <w:rsid w:val="00502C98"/>
    <w:rsid w:val="005174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6A5C"/>
    <w:rsid w:val="006A175C"/>
    <w:rsid w:val="006A4A92"/>
    <w:rsid w:val="006B0230"/>
    <w:rsid w:val="006C2433"/>
    <w:rsid w:val="006D01DA"/>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6621F"/>
    <w:rsid w:val="0077122B"/>
    <w:rsid w:val="0077312B"/>
    <w:rsid w:val="007740E0"/>
    <w:rsid w:val="007927E2"/>
    <w:rsid w:val="007A1B42"/>
    <w:rsid w:val="007A50A0"/>
    <w:rsid w:val="007A6A25"/>
    <w:rsid w:val="007B2369"/>
    <w:rsid w:val="007B72C0"/>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2F75"/>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8F4BEF"/>
    <w:rsid w:val="0091383B"/>
    <w:rsid w:val="00916D13"/>
    <w:rsid w:val="0092433A"/>
    <w:rsid w:val="00924485"/>
    <w:rsid w:val="00926C0E"/>
    <w:rsid w:val="00927483"/>
    <w:rsid w:val="00930CE9"/>
    <w:rsid w:val="00947413"/>
    <w:rsid w:val="0094747F"/>
    <w:rsid w:val="00962A3E"/>
    <w:rsid w:val="0096651A"/>
    <w:rsid w:val="009739F4"/>
    <w:rsid w:val="00975323"/>
    <w:rsid w:val="00994E0F"/>
    <w:rsid w:val="009A162C"/>
    <w:rsid w:val="009A64D0"/>
    <w:rsid w:val="009B0688"/>
    <w:rsid w:val="009B449A"/>
    <w:rsid w:val="009C1184"/>
    <w:rsid w:val="009C2D23"/>
    <w:rsid w:val="009C5468"/>
    <w:rsid w:val="009C6E3E"/>
    <w:rsid w:val="009E64C2"/>
    <w:rsid w:val="009E6519"/>
    <w:rsid w:val="009F003A"/>
    <w:rsid w:val="009F12A5"/>
    <w:rsid w:val="009F2776"/>
    <w:rsid w:val="009F2852"/>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2A4C"/>
    <w:rsid w:val="00AA5BBD"/>
    <w:rsid w:val="00AB18CF"/>
    <w:rsid w:val="00AB36EF"/>
    <w:rsid w:val="00AB4BB4"/>
    <w:rsid w:val="00AB549C"/>
    <w:rsid w:val="00AC179E"/>
    <w:rsid w:val="00AD46A4"/>
    <w:rsid w:val="00AD48B4"/>
    <w:rsid w:val="00AD6760"/>
    <w:rsid w:val="00AE0EFD"/>
    <w:rsid w:val="00AE725B"/>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BF1B0B"/>
    <w:rsid w:val="00C016EB"/>
    <w:rsid w:val="00C036D6"/>
    <w:rsid w:val="00C116E4"/>
    <w:rsid w:val="00C1183D"/>
    <w:rsid w:val="00C14143"/>
    <w:rsid w:val="00C1599F"/>
    <w:rsid w:val="00C26673"/>
    <w:rsid w:val="00C33B75"/>
    <w:rsid w:val="00C36E73"/>
    <w:rsid w:val="00C37AFA"/>
    <w:rsid w:val="00C424BD"/>
    <w:rsid w:val="00C475A3"/>
    <w:rsid w:val="00C53A98"/>
    <w:rsid w:val="00C5546B"/>
    <w:rsid w:val="00C62788"/>
    <w:rsid w:val="00C62D93"/>
    <w:rsid w:val="00C766FA"/>
    <w:rsid w:val="00C83775"/>
    <w:rsid w:val="00C859EC"/>
    <w:rsid w:val="00C85AC1"/>
    <w:rsid w:val="00CA4954"/>
    <w:rsid w:val="00CA7575"/>
    <w:rsid w:val="00CA7E4F"/>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29AE"/>
    <w:rsid w:val="00DA433D"/>
    <w:rsid w:val="00DB2E68"/>
    <w:rsid w:val="00DC2572"/>
    <w:rsid w:val="00DC450D"/>
    <w:rsid w:val="00DC6E12"/>
    <w:rsid w:val="00DD2B25"/>
    <w:rsid w:val="00DD532D"/>
    <w:rsid w:val="00DE3F01"/>
    <w:rsid w:val="00DE5B4D"/>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56CB9"/>
    <w:rsid w:val="00E6114C"/>
    <w:rsid w:val="00E6781A"/>
    <w:rsid w:val="00E70E1A"/>
    <w:rsid w:val="00E71898"/>
    <w:rsid w:val="00E80DB9"/>
    <w:rsid w:val="00E855E1"/>
    <w:rsid w:val="00E85C51"/>
    <w:rsid w:val="00E87AFB"/>
    <w:rsid w:val="00E9070F"/>
    <w:rsid w:val="00E90755"/>
    <w:rsid w:val="00E91F96"/>
    <w:rsid w:val="00EA0AA9"/>
    <w:rsid w:val="00EA35DA"/>
    <w:rsid w:val="00EB1368"/>
    <w:rsid w:val="00EB7CEE"/>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31C12"/>
    <w:rsid w:val="00F352DE"/>
    <w:rsid w:val="00F36AE2"/>
    <w:rsid w:val="00F413D2"/>
    <w:rsid w:val="00F43691"/>
    <w:rsid w:val="00F50D8A"/>
    <w:rsid w:val="00F51B11"/>
    <w:rsid w:val="00F53A2C"/>
    <w:rsid w:val="00F56343"/>
    <w:rsid w:val="00F65545"/>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1">
    <w:name w:val="heading 1"/>
    <w:basedOn w:val="Normal"/>
    <w:next w:val="Normal"/>
    <w:link w:val="Heading1Char"/>
    <w:qFormat/>
    <w:locked/>
    <w:rsid w:val="006D0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customStyle="1" w:styleId="Heading1Char">
    <w:name w:val="Heading 1 Char"/>
    <w:basedOn w:val="DefaultParagraphFont"/>
    <w:link w:val="Heading1"/>
    <w:rsid w:val="006D01DA"/>
    <w:rPr>
      <w:rFonts w:asciiTheme="majorHAnsi" w:eastAsiaTheme="majorEastAsia" w:hAnsiTheme="majorHAnsi" w:cstheme="majorBidi"/>
      <w:color w:val="365F91"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2EEA0B-D5CE-473F-86BC-0DB6E7EBBCFD}">
  <ds:schemaRefs>
    <ds:schemaRef ds:uri="http://schemas.openxmlformats.org/officeDocument/2006/bibliography"/>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2559</Words>
  <Characters>14588</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10</cp:revision>
  <dcterms:created xsi:type="dcterms:W3CDTF">2025-11-03T14:12:00Z</dcterms:created>
  <dcterms:modified xsi:type="dcterms:W3CDTF">2025-11-03T15:49:00Z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